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4AE" w:rsidRPr="006914AE" w:rsidRDefault="006914AE" w:rsidP="006914AE">
      <w:pPr>
        <w:widowControl/>
        <w:spacing w:line="450" w:lineRule="atLeast"/>
        <w:jc w:val="center"/>
        <w:rPr>
          <w:rFonts w:ascii="Noto Sans SC" w:eastAsia="Noto Sans SC" w:hAnsi="Noto Sans SC" w:cs="宋体"/>
          <w:b/>
          <w:bCs/>
          <w:color w:val="000000"/>
          <w:kern w:val="0"/>
          <w:sz w:val="36"/>
          <w:szCs w:val="36"/>
        </w:rPr>
      </w:pPr>
      <w:bookmarkStart w:id="0" w:name="_GoBack"/>
      <w:r w:rsidRPr="006914AE">
        <w:rPr>
          <w:rFonts w:ascii="Noto Sans SC" w:eastAsia="Noto Sans SC" w:hAnsi="Noto Sans SC" w:cs="宋体" w:hint="eastAsia"/>
          <w:b/>
          <w:bCs/>
          <w:color w:val="000000"/>
          <w:kern w:val="0"/>
          <w:sz w:val="36"/>
          <w:szCs w:val="36"/>
        </w:rPr>
        <w:t>食品安全抽检经费的中标（成交）</w:t>
      </w:r>
      <w:bookmarkStart w:id="1" w:name="OLE_LINK138"/>
      <w:bookmarkStart w:id="2" w:name="OLE_LINK139"/>
      <w:r w:rsidRPr="006914AE">
        <w:rPr>
          <w:rFonts w:ascii="Noto Sans SC" w:eastAsia="Noto Sans SC" w:hAnsi="Noto Sans SC" w:cs="宋体" w:hint="eastAsia"/>
          <w:b/>
          <w:bCs/>
          <w:color w:val="000000"/>
          <w:kern w:val="0"/>
          <w:sz w:val="36"/>
          <w:szCs w:val="36"/>
        </w:rPr>
        <w:t>结果公告</w:t>
      </w:r>
      <w:bookmarkEnd w:id="1"/>
      <w:bookmarkEnd w:id="2"/>
    </w:p>
    <w:bookmarkEnd w:id="0"/>
    <w:p w:rsidR="006914AE" w:rsidRPr="006914AE" w:rsidRDefault="006914AE" w:rsidP="006914AE">
      <w:pPr>
        <w:widowControl/>
        <w:wordWrap w:val="0"/>
        <w:spacing w:before="75" w:after="75" w:line="360" w:lineRule="atLeast"/>
        <w:jc w:val="left"/>
        <w:rPr>
          <w:rFonts w:ascii="Noto Sans SC" w:eastAsia="Noto Sans SC" w:hAnsi="Noto Sans SC" w:cs="宋体" w:hint="eastAsia"/>
          <w:color w:val="000000"/>
          <w:kern w:val="0"/>
          <w:sz w:val="27"/>
          <w:szCs w:val="27"/>
        </w:rPr>
      </w:pP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一、项目编号：</w:t>
      </w:r>
      <w:r w:rsidRPr="006914AE">
        <w:rPr>
          <w:rFonts w:ascii="黑体" w:eastAsia="黑体" w:hAnsi="黑体" w:cs="宋体" w:hint="eastAsia"/>
          <w:color w:val="000000"/>
          <w:kern w:val="0"/>
          <w:sz w:val="27"/>
          <w:szCs w:val="27"/>
        </w:rPr>
        <w:t>310109000251127156885-09296367</w:t>
      </w:r>
    </w:p>
    <w:p w:rsidR="006914AE" w:rsidRPr="006914AE" w:rsidRDefault="006914AE" w:rsidP="006914AE">
      <w:pPr>
        <w:widowControl/>
        <w:wordWrap w:val="0"/>
        <w:spacing w:before="255" w:after="255" w:line="360" w:lineRule="atLeast"/>
        <w:rPr>
          <w:rFonts w:ascii="黑体" w:eastAsia="黑体" w:hAnsi="黑体" w:cs="宋体" w:hint="eastAsia"/>
          <w:color w:val="000000"/>
          <w:kern w:val="0"/>
          <w:sz w:val="27"/>
          <w:szCs w:val="27"/>
        </w:rPr>
      </w:pP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二、项目名称：</w:t>
      </w:r>
      <w:r w:rsidRPr="006914AE">
        <w:rPr>
          <w:rFonts w:ascii="黑体" w:eastAsia="黑体" w:hAnsi="黑体" w:cs="宋体" w:hint="eastAsia"/>
          <w:color w:val="000000"/>
          <w:kern w:val="0"/>
          <w:sz w:val="27"/>
          <w:szCs w:val="27"/>
        </w:rPr>
        <w:t>食品安全抽检经费</w:t>
      </w:r>
    </w:p>
    <w:p w:rsidR="006914AE" w:rsidRPr="006914AE" w:rsidRDefault="006914AE" w:rsidP="006914AE">
      <w:pPr>
        <w:widowControl/>
        <w:wordWrap w:val="0"/>
        <w:spacing w:before="75" w:after="225" w:line="360" w:lineRule="atLeast"/>
        <w:jc w:val="left"/>
        <w:rPr>
          <w:rFonts w:ascii="Noto Sans SC" w:eastAsia="Noto Sans SC" w:hAnsi="Noto Sans SC" w:cs="宋体" w:hint="eastAsia"/>
          <w:color w:val="000000"/>
          <w:kern w:val="0"/>
          <w:sz w:val="27"/>
          <w:szCs w:val="27"/>
        </w:rPr>
      </w:pP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三、中标（成交）信息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1231"/>
        <w:gridCol w:w="1231"/>
        <w:gridCol w:w="1229"/>
        <w:gridCol w:w="1229"/>
        <w:gridCol w:w="1229"/>
        <w:gridCol w:w="1227"/>
      </w:tblGrid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FangSong" w:eastAsia="Noto Sans SC" w:hAnsi="FangSong" w:cs="宋体"/>
                <w:color w:val="000000"/>
                <w:kern w:val="0"/>
                <w:sz w:val="27"/>
                <w:szCs w:val="27"/>
              </w:rPr>
              <w:t> </w:t>
            </w:r>
            <w:r w:rsidRPr="006914AE">
              <w:rPr>
                <w:rFonts w:ascii="inherit" w:eastAsia="宋体" w:hAnsi="inherit" w:cs="宋体"/>
                <w:color w:val="000000"/>
                <w:kern w:val="0"/>
                <w:sz w:val="27"/>
                <w:szCs w:val="27"/>
              </w:rPr>
              <w:t>      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标项名称</w:t>
            </w:r>
            <w:proofErr w:type="gramEnd"/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中标供应商名称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中标供应商地址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评审总得分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中标（成交金额）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备注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包件二：集中用餐单位专项抽检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中检科（上海）测试技术有限公司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中国（上海）自由贸易试验区宁桥路615号T12B-IV幢3层、4层、5层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89.67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700000.00元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无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一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：农产品风险监测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上海中维检测技术有限公司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上海市松江区上海漕河泾开发区松江高科技园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莘砖公路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518号16幢501室、601室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82.17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550000.00元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无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包件五：专项整治抽检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上海德诺产品检测有限公司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上海市浦东新区川大路700号3幢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79.67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500000.00元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无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包件四：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食品安全保障（含跟踪抽检、投诉举报风险监测、应急抽检、重大活动保障等）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上海必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诺检测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技术服务有限公司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上海市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闵行区江凯路177号1号楼1楼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79.17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700000.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00元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无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包件三：社会餐饮专项抽检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上海市食品研究所有限公司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上海市徐汇区吴中东路513号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78.37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710000.00元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无</w:t>
            </w:r>
          </w:p>
        </w:tc>
      </w:tr>
    </w:tbl>
    <w:p w:rsidR="006914AE" w:rsidRPr="006914AE" w:rsidRDefault="006914AE" w:rsidP="006914AE">
      <w:pPr>
        <w:widowControl/>
        <w:spacing w:line="300" w:lineRule="atLeast"/>
        <w:jc w:val="left"/>
        <w:rPr>
          <w:rFonts w:ascii="黑体" w:eastAsia="黑体" w:hAnsi="黑体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</w:t>
      </w: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四、主要标的信息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1231"/>
        <w:gridCol w:w="1231"/>
        <w:gridCol w:w="1229"/>
        <w:gridCol w:w="1229"/>
        <w:gridCol w:w="1229"/>
        <w:gridCol w:w="1227"/>
      </w:tblGrid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FangSong" w:eastAsia="Noto Sans SC" w:hAnsi="FangSong" w:cs="宋体"/>
                <w:color w:val="000000"/>
                <w:kern w:val="0"/>
                <w:sz w:val="27"/>
                <w:szCs w:val="27"/>
              </w:rPr>
              <w:t>     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包名称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服务范围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服务要求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服务时间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服务标准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包件五：专项整治抽检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包件五：专项整治抽检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专项整治抽检，具体详见采购文件及商务合同。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本采购项目的有效期限为一年，合同期暂定从合同签订之日-2026年12月31日止，上述时间及合同期限皆为预估时间及期限，不能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保证因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其它可能的因素引致的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延误或提前。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具体详见采购文件及商务合同。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包件四：食品安全保障（含跟踪抽检、投诉举报风险监测、应急抽检、重大活动保障等）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包件四：食品安全保障（含跟踪抽检、投诉举报风险监测、应急抽检、重大活动保障等）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食品安全保障（含跟踪抽检、投诉举报风险监测、应急抽检、重大活动保障等），具体详见采购文件及商务合同。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本采购项目的有效期限为一年，合同期暂定从合同签订之日-2026年12月31日止，上述时间及合同期限皆为预估时间及期限，不能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保证因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其它可能的因素引致的延误或提前。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具体详见采购文件及商务合同。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包件三：社会餐饮专项抽检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包件三：社会餐饮专项抽检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社会餐饮专项抽检，具体详见采购文件及商务合同。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本采购项目的有效期限为一年，合同期暂定从合同签订之日-2026年12月31日止，上述时间及合同期限皆为预估时间及期限，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不能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保证因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其它可能的因素引致的延误或提前。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具体详见采购文件及商务合同。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包件二：集中用餐单位专项抽检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包件二：集中用餐单位专项抽检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集中用餐单位专项抽检，具体详见采购文件及商务合同。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本采购项目的有效期限为一年，合同期暂定从合同签订之日-2026年12月31日止，上述时间及合同期限皆为预估时间及期限，不能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保证因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其它可能的因素引致的延误或提前。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具体详见采购文件及商务合同。</w:t>
            </w:r>
          </w:p>
        </w:tc>
      </w:tr>
      <w:tr w:rsidR="006914AE" w:rsidRPr="006914AE" w:rsidTr="006914AE"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一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：农产品风险监测</w:t>
            </w:r>
          </w:p>
        </w:tc>
        <w:tc>
          <w:tcPr>
            <w:tcW w:w="715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包件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一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：农产品风险监测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农产品风险监测，具体详见采购文件及商务合同。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具体详见采购文件及商务合同。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本采购项目的有效期限为一年，合同期暂定从合同签订之日-2026年12月31日止，上述时</w:t>
            </w: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间及合同期限皆为预估时间及期限，不能</w:t>
            </w:r>
            <w:proofErr w:type="gramStart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保证因</w:t>
            </w:r>
            <w:proofErr w:type="gramEnd"/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t>其它可能的因素引致的延误或提前。</w:t>
            </w:r>
          </w:p>
        </w:tc>
        <w:tc>
          <w:tcPr>
            <w:tcW w:w="714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14AE" w:rsidRPr="006914AE" w:rsidRDefault="006914AE" w:rsidP="006914AE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14AE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具体详见采购文件及商务合同。</w:t>
            </w:r>
          </w:p>
        </w:tc>
      </w:tr>
    </w:tbl>
    <w:p w:rsidR="006914AE" w:rsidRPr="006914AE" w:rsidRDefault="006914AE" w:rsidP="006914AE">
      <w:pPr>
        <w:widowControl/>
        <w:spacing w:line="300" w:lineRule="atLeast"/>
        <w:jc w:val="left"/>
        <w:rPr>
          <w:rFonts w:ascii="黑体" w:eastAsia="黑体" w:hAnsi="黑体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lastRenderedPageBreak/>
        <w:t> </w:t>
      </w: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五、评审专家（单一来源采购人员）名单：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 </w:t>
      </w:r>
    </w:p>
    <w:p w:rsidR="006914AE" w:rsidRPr="006914AE" w:rsidRDefault="006914AE" w:rsidP="006914AE">
      <w:pPr>
        <w:widowControl/>
        <w:wordWrap w:val="0"/>
        <w:spacing w:before="75" w:after="75" w:line="300" w:lineRule="atLeast"/>
        <w:ind w:firstLine="480"/>
        <w:jc w:val="left"/>
        <w:rPr>
          <w:rFonts w:ascii="FangSong" w:eastAsia="Noto Sans SC" w:hAnsi="FangSong" w:cs="宋体" w:hint="eastAsia"/>
          <w:color w:val="000000"/>
          <w:kern w:val="0"/>
          <w:sz w:val="27"/>
          <w:szCs w:val="27"/>
        </w:rPr>
      </w:pPr>
      <w:proofErr w:type="gramStart"/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丁敏菊</w:t>
      </w:r>
      <w:proofErr w:type="gramEnd"/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,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钱丽珍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,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金佩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</w:t>
      </w:r>
    </w:p>
    <w:p w:rsidR="006914AE" w:rsidRPr="006914AE" w:rsidRDefault="006914AE" w:rsidP="006914AE">
      <w:pPr>
        <w:widowControl/>
        <w:wordWrap w:val="0"/>
        <w:spacing w:before="255" w:after="255" w:line="450" w:lineRule="atLeast"/>
        <w:rPr>
          <w:rFonts w:ascii="黑体" w:eastAsia="黑体" w:hAnsi="黑体" w:cs="宋体"/>
          <w:color w:val="000000"/>
          <w:kern w:val="0"/>
          <w:sz w:val="27"/>
          <w:szCs w:val="27"/>
        </w:rPr>
      </w:pP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六、代理服务收费标准及金额：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 </w:t>
      </w:r>
    </w:p>
    <w:p w:rsidR="006914AE" w:rsidRPr="006914AE" w:rsidRDefault="006914AE" w:rsidP="006914AE">
      <w:pPr>
        <w:widowControl/>
        <w:wordWrap w:val="0"/>
        <w:spacing w:before="255" w:after="255" w:line="450" w:lineRule="atLeast"/>
        <w:ind w:firstLine="480"/>
        <w:rPr>
          <w:rFonts w:ascii="黑体" w:eastAsia="黑体" w:hAnsi="黑体" w:cs="宋体" w:hint="eastAsia"/>
          <w:color w:val="000000"/>
          <w:kern w:val="0"/>
          <w:sz w:val="27"/>
          <w:szCs w:val="27"/>
        </w:rPr>
      </w:pPr>
      <w:r w:rsidRPr="006914AE">
        <w:rPr>
          <w:rFonts w:ascii="FangSong" w:eastAsia="黑体" w:hAnsi="FangSong" w:cs="宋体"/>
          <w:color w:val="000000"/>
          <w:kern w:val="0"/>
          <w:sz w:val="27"/>
          <w:szCs w:val="27"/>
        </w:rPr>
        <w:t>1.</w:t>
      </w:r>
      <w:r w:rsidRPr="006914AE">
        <w:rPr>
          <w:rFonts w:ascii="FangSong" w:eastAsia="黑体" w:hAnsi="FangSong" w:cs="宋体"/>
          <w:color w:val="000000"/>
          <w:kern w:val="0"/>
          <w:sz w:val="27"/>
          <w:szCs w:val="27"/>
        </w:rPr>
        <w:t>代理服务收费标准：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根据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发改价格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〔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2015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〕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299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号的规定，本项目代理服务费经采购人与代理机构协商确定，由采购人支付。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br/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本次代理服务费采用固定金额收取，金额为人民币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壹万肆仟捌佰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元整。</w:t>
      </w:r>
      <w:r w:rsidRPr="006914AE">
        <w:rPr>
          <w:rFonts w:ascii="FangSong" w:eastAsia="黑体" w:hAnsi="FangSong" w:cs="宋体"/>
          <w:color w:val="000000"/>
          <w:kern w:val="0"/>
          <w:sz w:val="27"/>
          <w:szCs w:val="27"/>
        </w:rPr>
        <w:t> 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 </w:t>
      </w:r>
    </w:p>
    <w:p w:rsidR="006914AE" w:rsidRPr="006914AE" w:rsidRDefault="006914AE" w:rsidP="006914AE">
      <w:pPr>
        <w:widowControl/>
        <w:wordWrap w:val="0"/>
        <w:spacing w:before="75" w:after="75" w:line="300" w:lineRule="atLeast"/>
        <w:ind w:firstLine="480"/>
        <w:jc w:val="left"/>
        <w:rPr>
          <w:rFonts w:ascii="FangSong" w:eastAsia="Noto Sans SC" w:hAnsi="FangSong" w:cs="宋体" w:hint="eastAsia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2.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代理服务收费金额（元）：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14800.0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</w:t>
      </w:r>
    </w:p>
    <w:p w:rsidR="006914AE" w:rsidRPr="006914AE" w:rsidRDefault="006914AE" w:rsidP="006914AE">
      <w:pPr>
        <w:widowControl/>
        <w:wordWrap w:val="0"/>
        <w:spacing w:before="255" w:after="255" w:line="450" w:lineRule="atLeast"/>
        <w:rPr>
          <w:rFonts w:ascii="黑体" w:eastAsia="黑体" w:hAnsi="黑体" w:cs="宋体"/>
          <w:color w:val="000000"/>
          <w:kern w:val="0"/>
          <w:sz w:val="27"/>
          <w:szCs w:val="27"/>
        </w:rPr>
      </w:pP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七、公告期限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 </w:t>
      </w:r>
    </w:p>
    <w:p w:rsidR="006914AE" w:rsidRPr="006914AE" w:rsidRDefault="006914AE" w:rsidP="006914AE">
      <w:pPr>
        <w:widowControl/>
        <w:wordWrap w:val="0"/>
        <w:spacing w:before="255" w:after="255" w:line="450" w:lineRule="atLeast"/>
        <w:ind w:firstLine="480"/>
        <w:rPr>
          <w:rFonts w:ascii="黑体" w:eastAsia="黑体" w:hAnsi="黑体" w:cs="宋体" w:hint="eastAsia"/>
          <w:color w:val="000000"/>
          <w:kern w:val="0"/>
          <w:sz w:val="27"/>
          <w:szCs w:val="27"/>
        </w:rPr>
      </w:pPr>
      <w:r w:rsidRPr="006914AE">
        <w:rPr>
          <w:rFonts w:ascii="FangSong" w:eastAsia="黑体" w:hAnsi="FangSong" w:cs="宋体"/>
          <w:color w:val="000000"/>
          <w:kern w:val="0"/>
          <w:sz w:val="27"/>
          <w:szCs w:val="27"/>
        </w:rPr>
        <w:t>自本公告发布之日起</w:t>
      </w:r>
      <w:r w:rsidRPr="006914AE">
        <w:rPr>
          <w:rFonts w:ascii="FangSong" w:eastAsia="黑体" w:hAnsi="FangSong" w:cs="宋体"/>
          <w:color w:val="000000"/>
          <w:kern w:val="0"/>
          <w:sz w:val="27"/>
          <w:szCs w:val="27"/>
        </w:rPr>
        <w:t>1</w:t>
      </w:r>
      <w:r w:rsidRPr="006914AE">
        <w:rPr>
          <w:rFonts w:ascii="FangSong" w:eastAsia="黑体" w:hAnsi="FangSong" w:cs="宋体"/>
          <w:color w:val="000000"/>
          <w:kern w:val="0"/>
          <w:sz w:val="27"/>
          <w:szCs w:val="27"/>
        </w:rPr>
        <w:t>个工作日。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 </w:t>
      </w:r>
    </w:p>
    <w:p w:rsidR="006914AE" w:rsidRPr="006914AE" w:rsidRDefault="006914AE" w:rsidP="006914AE">
      <w:pPr>
        <w:widowControl/>
        <w:wordWrap w:val="0"/>
        <w:spacing w:before="255" w:after="255" w:line="450" w:lineRule="atLeast"/>
        <w:rPr>
          <w:rFonts w:ascii="黑体" w:eastAsia="黑体" w:hAnsi="黑体" w:cs="宋体" w:hint="eastAsia"/>
          <w:color w:val="000000"/>
          <w:kern w:val="0"/>
          <w:sz w:val="27"/>
          <w:szCs w:val="27"/>
        </w:rPr>
      </w:pP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八、其他补充事宜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 </w:t>
      </w:r>
    </w:p>
    <w:p w:rsidR="006914AE" w:rsidRPr="006914AE" w:rsidRDefault="006914AE" w:rsidP="006914AE">
      <w:pPr>
        <w:widowControl/>
        <w:wordWrap w:val="0"/>
        <w:spacing w:before="75" w:after="75" w:line="360" w:lineRule="atLeast"/>
        <w:ind w:firstLine="480"/>
        <w:jc w:val="left"/>
        <w:rPr>
          <w:rFonts w:ascii="FangSong" w:eastAsia="Noto Sans SC" w:hAnsi="FangSong" w:cs="宋体" w:hint="eastAsia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推荐理由：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本项目采用综合评分法，根据采购文件的定标原则（本次项目不对各投标人投标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标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项设置限制，各投标人可自由投标任意一个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lastRenderedPageBreak/>
        <w:t>或全部标项，但每一家供应商最多只允许成交一个标项，若有供应商评分成交的标项数超过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一个标项的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，按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标项号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升序决定成交，同时不再进行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以后标项的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成交推荐），参与本项目磋商的服务商共计有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10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家，共有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5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个包件，依据磋商文件的要求审核各家响应文件，其资格性和符合性要求合格通过，均进入下一步评审。主要依据商务和技术响应、企业技术能力（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CNAS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和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CMA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覆盖参数、能力验证）、仪器和人员配备、技术方案和售后服务方案、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质控制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度、以及现场响应等方面进行综合评分，经磋商、供应商二次报价，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 xml:space="preserve"> 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磋商小组一致推荐中检科（上海）测试技术有限公司、上海中维检测技术有限公司、上海德诺产品检测有限公司、</w:t>
      </w:r>
      <w:proofErr w:type="gramStart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上海必诺检测</w:t>
      </w:r>
      <w:proofErr w:type="gramEnd"/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技术服务有限公司、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 xml:space="preserve"> 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上海市食品研究所有限公司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 xml:space="preserve"> 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，为本项目各包件的成交供应商。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</w:t>
      </w:r>
    </w:p>
    <w:p w:rsidR="006914AE" w:rsidRPr="006914AE" w:rsidRDefault="006914AE" w:rsidP="006914AE">
      <w:pPr>
        <w:widowControl/>
        <w:wordWrap w:val="0"/>
        <w:spacing w:before="75" w:after="75" w:line="360" w:lineRule="atLeast"/>
        <w:jc w:val="left"/>
        <w:rPr>
          <w:rFonts w:ascii="黑体" w:eastAsia="黑体" w:hAnsi="黑体" w:cs="宋体"/>
          <w:color w:val="000000"/>
          <w:kern w:val="0"/>
          <w:sz w:val="27"/>
          <w:szCs w:val="27"/>
        </w:rPr>
      </w:pPr>
      <w:r w:rsidRPr="006914AE">
        <w:rPr>
          <w:rFonts w:ascii="黑体" w:eastAsia="黑体" w:hAnsi="黑体" w:cs="宋体" w:hint="eastAsia"/>
          <w:b/>
          <w:bCs/>
          <w:color w:val="000000"/>
          <w:kern w:val="0"/>
          <w:sz w:val="27"/>
          <w:szCs w:val="27"/>
        </w:rPr>
        <w:t>九、凡对本次公告内容提出询问，请按以下方式联系</w:t>
      </w:r>
      <w:r w:rsidRPr="006914AE">
        <w:rPr>
          <w:rFonts w:ascii="Arial" w:eastAsia="黑体" w:hAnsi="Arial" w:cs="Arial"/>
          <w:color w:val="000000"/>
          <w:kern w:val="0"/>
          <w:sz w:val="24"/>
          <w:szCs w:val="24"/>
        </w:rPr>
        <w:t> </w:t>
      </w:r>
      <w:r w:rsidRPr="006914A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 w:hint="eastAsia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1.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采购人信息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名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称：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上海市虹口区市场监督管理局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地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址：大连西路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296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号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联系方式：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021-51851085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2.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采购代理机构信息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名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称：上海科博商务发展有限公司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地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址：上海市浦东新区康安路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388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号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T1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楼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301-302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室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联系方式：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021-68882058*15/12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3.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项目联系方式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lastRenderedPageBreak/>
        <w:t>项目联系人：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陈懿婷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/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沈佳园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/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汤娟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/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朱洪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</w:t>
      </w:r>
    </w:p>
    <w:p w:rsidR="006914AE" w:rsidRPr="006914AE" w:rsidRDefault="006914AE" w:rsidP="006914AE">
      <w:pPr>
        <w:widowControl/>
        <w:wordWrap w:val="0"/>
        <w:spacing w:before="75" w:after="75" w:line="450" w:lineRule="atLeast"/>
        <w:ind w:firstLine="480"/>
        <w:jc w:val="left"/>
        <w:rPr>
          <w:rFonts w:ascii="FangSong" w:eastAsia="Noto Sans SC" w:hAnsi="FangSong" w:cs="宋体"/>
          <w:color w:val="000000"/>
          <w:kern w:val="0"/>
          <w:sz w:val="27"/>
          <w:szCs w:val="27"/>
        </w:rPr>
      </w:pP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电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 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话：</w:t>
      </w:r>
      <w:r w:rsidRPr="006914AE">
        <w:rPr>
          <w:rFonts w:ascii="inherit" w:eastAsia="宋体" w:hAnsi="inherit" w:cs="宋体"/>
          <w:color w:val="000000"/>
          <w:kern w:val="0"/>
          <w:sz w:val="27"/>
          <w:szCs w:val="27"/>
        </w:rPr>
        <w:t>021-68882058*15/12</w:t>
      </w:r>
      <w:r w:rsidRPr="006914AE">
        <w:rPr>
          <w:rFonts w:ascii="FangSong" w:eastAsia="Noto Sans SC" w:hAnsi="FangSong" w:cs="宋体"/>
          <w:color w:val="000000"/>
          <w:kern w:val="0"/>
          <w:sz w:val="27"/>
          <w:szCs w:val="27"/>
        </w:rPr>
        <w:t>         </w:t>
      </w:r>
    </w:p>
    <w:p w:rsidR="00A42C94" w:rsidRDefault="00A42C94"/>
    <w:sectPr w:rsidR="00A42C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46B" w:rsidRDefault="0021246B" w:rsidP="006914AE">
      <w:r>
        <w:separator/>
      </w:r>
    </w:p>
  </w:endnote>
  <w:endnote w:type="continuationSeparator" w:id="0">
    <w:p w:rsidR="0021246B" w:rsidRDefault="0021246B" w:rsidP="00691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46B" w:rsidRDefault="0021246B" w:rsidP="006914AE">
      <w:r>
        <w:separator/>
      </w:r>
    </w:p>
  </w:footnote>
  <w:footnote w:type="continuationSeparator" w:id="0">
    <w:p w:rsidR="0021246B" w:rsidRDefault="0021246B" w:rsidP="00691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622"/>
    <w:rsid w:val="0021246B"/>
    <w:rsid w:val="004850EF"/>
    <w:rsid w:val="006914AE"/>
    <w:rsid w:val="00693622"/>
    <w:rsid w:val="00A4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14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14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14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14AE"/>
    <w:rPr>
      <w:sz w:val="18"/>
      <w:szCs w:val="18"/>
    </w:rPr>
  </w:style>
  <w:style w:type="paragraph" w:customStyle="1" w:styleId="playgroundeditorthemeparagraph">
    <w:name w:val="playgroundeditortheme__paragraph"/>
    <w:basedOn w:val="a"/>
    <w:rsid w:val="006914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6914AE"/>
    <w:rPr>
      <w:b/>
      <w:bCs/>
    </w:rPr>
  </w:style>
  <w:style w:type="character" w:customStyle="1" w:styleId="bookmark-item">
    <w:name w:val="bookmark-item"/>
    <w:basedOn w:val="a0"/>
    <w:rsid w:val="006914AE"/>
  </w:style>
  <w:style w:type="character" w:styleId="HTML">
    <w:name w:val="HTML Sample"/>
    <w:basedOn w:val="a0"/>
    <w:uiPriority w:val="99"/>
    <w:semiHidden/>
    <w:unhideWhenUsed/>
    <w:rsid w:val="006914AE"/>
    <w:rPr>
      <w:rFonts w:ascii="宋体" w:eastAsia="宋体" w:hAnsi="宋体" w:cs="宋体"/>
    </w:rPr>
  </w:style>
  <w:style w:type="paragraph" w:customStyle="1" w:styleId="sub1">
    <w:name w:val="sub1"/>
    <w:basedOn w:val="a"/>
    <w:rsid w:val="006914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14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14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14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14AE"/>
    <w:rPr>
      <w:sz w:val="18"/>
      <w:szCs w:val="18"/>
    </w:rPr>
  </w:style>
  <w:style w:type="paragraph" w:customStyle="1" w:styleId="playgroundeditorthemeparagraph">
    <w:name w:val="playgroundeditortheme__paragraph"/>
    <w:basedOn w:val="a"/>
    <w:rsid w:val="006914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6914AE"/>
    <w:rPr>
      <w:b/>
      <w:bCs/>
    </w:rPr>
  </w:style>
  <w:style w:type="character" w:customStyle="1" w:styleId="bookmark-item">
    <w:name w:val="bookmark-item"/>
    <w:basedOn w:val="a0"/>
    <w:rsid w:val="006914AE"/>
  </w:style>
  <w:style w:type="character" w:styleId="HTML">
    <w:name w:val="HTML Sample"/>
    <w:basedOn w:val="a0"/>
    <w:uiPriority w:val="99"/>
    <w:semiHidden/>
    <w:unhideWhenUsed/>
    <w:rsid w:val="006914AE"/>
    <w:rPr>
      <w:rFonts w:ascii="宋体" w:eastAsia="宋体" w:hAnsi="宋体" w:cs="宋体"/>
    </w:rPr>
  </w:style>
  <w:style w:type="paragraph" w:customStyle="1" w:styleId="sub1">
    <w:name w:val="sub1"/>
    <w:basedOn w:val="a"/>
    <w:rsid w:val="006914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8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2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8" w:color="999999"/>
                <w:right w:val="none" w:sz="0" w:space="0" w:color="auto"/>
              </w:divBdr>
              <w:divsChild>
                <w:div w:id="162346524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453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4348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9456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8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zyj</dc:creator>
  <cp:keywords/>
  <dc:description/>
  <cp:lastModifiedBy>zyj</cp:lastModifiedBy>
  <cp:revision>3</cp:revision>
  <dcterms:created xsi:type="dcterms:W3CDTF">2026-03-29T06:35:00Z</dcterms:created>
  <dcterms:modified xsi:type="dcterms:W3CDTF">2026-03-29T06:36:00Z</dcterms:modified>
</cp:coreProperties>
</file>