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AADF0" w14:textId="66EA608E" w:rsidR="00FD7FB4" w:rsidRPr="00FD7FB4" w:rsidRDefault="00FD7FB4" w:rsidP="00FD7FB4">
      <w:pPr>
        <w:spacing w:line="360" w:lineRule="auto"/>
        <w:outlineLvl w:val="2"/>
        <w:rPr>
          <w:rFonts w:ascii="Arial" w:hAnsi="Arial" w:cs="Arial"/>
          <w:b/>
          <w:color w:val="000000" w:themeColor="text1"/>
          <w:kern w:val="0"/>
          <w:sz w:val="30"/>
          <w:szCs w:val="30"/>
        </w:rPr>
      </w:pPr>
      <w:r w:rsidRPr="00FD7FB4">
        <w:rPr>
          <w:rFonts w:ascii="Arial" w:hAnsi="Arial" w:cs="Arial" w:hint="eastAsia"/>
          <w:b/>
          <w:color w:val="000000" w:themeColor="text1"/>
          <w:kern w:val="0"/>
          <w:sz w:val="30"/>
          <w:szCs w:val="30"/>
        </w:rPr>
        <w:t>附件：中小企业声明函格式</w:t>
      </w:r>
    </w:p>
    <w:p w14:paraId="196FAA41" w14:textId="77777777" w:rsidR="00FD7FB4" w:rsidRPr="00BD7CAA" w:rsidRDefault="00FD7FB4" w:rsidP="00FD7FB4">
      <w:pPr>
        <w:spacing w:line="360" w:lineRule="auto"/>
        <w:jc w:val="center"/>
        <w:rPr>
          <w:rFonts w:ascii="Arial" w:hAnsi="Arial" w:cs="Arial"/>
          <w:b/>
          <w:color w:val="000000" w:themeColor="text1"/>
          <w:kern w:val="0"/>
          <w:sz w:val="28"/>
          <w:szCs w:val="21"/>
        </w:rPr>
      </w:pPr>
      <w:r w:rsidRPr="00BD7CAA">
        <w:rPr>
          <w:rFonts w:ascii="Arial" w:hAnsi="Arial" w:cs="Arial" w:hint="eastAsia"/>
          <w:b/>
          <w:color w:val="000000" w:themeColor="text1"/>
          <w:kern w:val="0"/>
          <w:sz w:val="28"/>
          <w:szCs w:val="21"/>
        </w:rPr>
        <w:t>中小企业声明函</w:t>
      </w:r>
    </w:p>
    <w:p w14:paraId="6BE33FD3" w14:textId="6EEBD97F" w:rsidR="00FD7FB4" w:rsidRPr="00BD7CAA" w:rsidRDefault="00FD7FB4" w:rsidP="00FD7FB4">
      <w:pPr>
        <w:spacing w:line="360" w:lineRule="auto"/>
        <w:ind w:firstLineChars="200" w:firstLine="480"/>
        <w:rPr>
          <w:rFonts w:ascii="宋体" w:hAnsi="宋体" w:hint="eastAsia"/>
          <w:color w:val="000000" w:themeColor="text1"/>
          <w:sz w:val="24"/>
          <w:szCs w:val="24"/>
        </w:rPr>
      </w:pPr>
      <w:r w:rsidRPr="00BD7CAA">
        <w:rPr>
          <w:rFonts w:ascii="宋体" w:hAnsi="宋体"/>
          <w:color w:val="000000" w:themeColor="text1"/>
          <w:sz w:val="24"/>
          <w:szCs w:val="24"/>
        </w:rPr>
        <w:t>本公司（联合体）郑重声明，根据《政府采购促进中小企业发展管理办法》（财库﹝2020﹞46号）及财库〔2022〕19号的规定，本公司（联合体）参加</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（单位名称）的</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（项目名称）采购活动，服务全部由符合政策要求的中小企业承接。相关企业（含联合体中的中小企业、签订分包意向协议的中小企业）的具体情况如下：</w:t>
      </w:r>
    </w:p>
    <w:p w14:paraId="0814750C" w14:textId="67582FA8" w:rsidR="00FD7FB4" w:rsidRPr="00BD7CAA" w:rsidRDefault="00FD7FB4" w:rsidP="00FD7FB4">
      <w:pPr>
        <w:spacing w:line="360" w:lineRule="auto"/>
        <w:ind w:firstLineChars="200" w:firstLine="480"/>
        <w:rPr>
          <w:rFonts w:ascii="宋体" w:hAnsi="宋体" w:hint="eastAsia"/>
          <w:color w:val="000000" w:themeColor="text1"/>
          <w:sz w:val="24"/>
          <w:szCs w:val="24"/>
        </w:rPr>
      </w:pP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（标的名称），属于</w:t>
      </w:r>
      <w:r w:rsidRPr="00BD7CAA">
        <w:rPr>
          <w:rFonts w:ascii="宋体" w:hAnsi="宋体" w:hint="eastAsia"/>
          <w:b/>
          <w:bCs/>
          <w:color w:val="000000" w:themeColor="text1"/>
          <w:sz w:val="24"/>
          <w:szCs w:val="24"/>
          <w:u w:val="single"/>
        </w:rPr>
        <w:t xml:space="preserve"> </w:t>
      </w:r>
      <w:r w:rsidRPr="00B124D0">
        <w:rPr>
          <w:rFonts w:ascii="宋体" w:hAnsi="宋体"/>
          <w:b/>
          <w:bCs/>
          <w:color w:val="000000" w:themeColor="text1"/>
          <w:sz w:val="24"/>
          <w:szCs w:val="24"/>
          <w:u w:val="single"/>
        </w:rPr>
        <w:t>工业</w:t>
      </w:r>
      <w:r>
        <w:rPr>
          <w:rFonts w:ascii="宋体" w:hAnsi="宋体" w:hint="eastAsia"/>
          <w:b/>
          <w:bCs/>
          <w:color w:val="000000" w:themeColor="text1"/>
          <w:sz w:val="24"/>
          <w:szCs w:val="24"/>
          <w:u w:val="single"/>
        </w:rPr>
        <w:t xml:space="preserve"> </w:t>
      </w:r>
      <w:r w:rsidRPr="00BD7CAA">
        <w:rPr>
          <w:rFonts w:ascii="宋体" w:hAnsi="宋体"/>
          <w:color w:val="000000" w:themeColor="text1"/>
          <w:sz w:val="24"/>
          <w:szCs w:val="24"/>
        </w:rPr>
        <w:t>（采购文件中明确的所属行业）；</w:t>
      </w:r>
      <w:r w:rsidR="00165451" w:rsidRPr="00165451">
        <w:rPr>
          <w:rFonts w:ascii="宋体" w:hAnsi="宋体"/>
          <w:color w:val="000000" w:themeColor="text1"/>
          <w:sz w:val="24"/>
          <w:szCs w:val="24"/>
        </w:rPr>
        <w:t>制造商</w:t>
      </w:r>
      <w:r w:rsidRPr="00BD7CAA">
        <w:rPr>
          <w:rFonts w:ascii="宋体" w:hAnsi="宋体"/>
          <w:color w:val="000000" w:themeColor="text1"/>
          <w:sz w:val="24"/>
          <w:szCs w:val="24"/>
        </w:rPr>
        <w:t>为</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（企业名称），从业人员</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人，营业收入为</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万元，资产总额为</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万元，属于</w:t>
      </w:r>
      <w:r w:rsidRPr="00BD7CAA">
        <w:rPr>
          <w:rFonts w:ascii="宋体" w:hAnsi="宋体" w:hint="eastAsia"/>
          <w:color w:val="000000" w:themeColor="text1"/>
          <w:sz w:val="24"/>
          <w:szCs w:val="24"/>
          <w:u w:val="single"/>
        </w:rPr>
        <w:t xml:space="preserve">  </w:t>
      </w:r>
      <w:r w:rsidR="00755E44">
        <w:rPr>
          <w:rFonts w:ascii="宋体" w:hAnsi="宋体" w:hint="eastAsia"/>
          <w:color w:val="000000" w:themeColor="text1"/>
          <w:sz w:val="24"/>
          <w:szCs w:val="24"/>
          <w:u w:val="single"/>
        </w:rPr>
        <w:t xml:space="preserve"> </w:t>
      </w:r>
      <w:r w:rsidRPr="00BD7CAA">
        <w:rPr>
          <w:rFonts w:ascii="宋体" w:hAnsi="宋体" w:hint="eastAsia"/>
          <w:color w:val="000000" w:themeColor="text1"/>
          <w:sz w:val="24"/>
          <w:szCs w:val="24"/>
          <w:u w:val="single"/>
        </w:rPr>
        <w:t xml:space="preserve">  </w:t>
      </w:r>
      <w:r w:rsidRPr="00BD7CAA">
        <w:rPr>
          <w:rFonts w:ascii="宋体" w:hAnsi="宋体"/>
          <w:color w:val="000000" w:themeColor="text1"/>
          <w:sz w:val="24"/>
          <w:szCs w:val="24"/>
        </w:rPr>
        <w:t>（中型企业、小型企业、微型企业）。</w:t>
      </w:r>
    </w:p>
    <w:p w14:paraId="13DAF659" w14:textId="77777777" w:rsidR="00FD7FB4" w:rsidRPr="00BD7CAA" w:rsidRDefault="00FD7FB4" w:rsidP="00FD7FB4">
      <w:pPr>
        <w:spacing w:line="360" w:lineRule="auto"/>
        <w:ind w:firstLineChars="200" w:firstLine="480"/>
        <w:rPr>
          <w:rFonts w:ascii="宋体" w:hAnsi="宋体" w:hint="eastAsia"/>
          <w:color w:val="000000" w:themeColor="text1"/>
          <w:sz w:val="24"/>
          <w:szCs w:val="24"/>
        </w:rPr>
      </w:pPr>
      <w:r w:rsidRPr="00BD7CAA">
        <w:rPr>
          <w:rFonts w:ascii="宋体" w:hAnsi="宋体"/>
          <w:color w:val="000000" w:themeColor="text1"/>
          <w:sz w:val="24"/>
          <w:szCs w:val="24"/>
        </w:rPr>
        <w:t>以上企业，不属于大企业的分支机构，不存在控股股东为大企业的情形，也不存在与大企业的负责人为同一人的情形。</w:t>
      </w:r>
    </w:p>
    <w:p w14:paraId="52297585" w14:textId="77777777" w:rsidR="00FD7FB4" w:rsidRPr="00BD7CAA" w:rsidRDefault="00FD7FB4" w:rsidP="00FD7FB4">
      <w:pPr>
        <w:spacing w:line="360" w:lineRule="auto"/>
        <w:ind w:firstLineChars="200" w:firstLine="480"/>
        <w:rPr>
          <w:rFonts w:ascii="宋体" w:hAnsi="宋体" w:hint="eastAsia"/>
          <w:color w:val="000000" w:themeColor="text1"/>
          <w:sz w:val="24"/>
          <w:szCs w:val="24"/>
        </w:rPr>
      </w:pPr>
      <w:r w:rsidRPr="00BD7CAA">
        <w:rPr>
          <w:rFonts w:ascii="宋体" w:hAnsi="宋体"/>
          <w:color w:val="000000" w:themeColor="text1"/>
          <w:sz w:val="24"/>
          <w:szCs w:val="24"/>
        </w:rPr>
        <w:t>本企业对上述声明内容的真实性负责。如有虚假，将依法承担相应责任。</w:t>
      </w:r>
    </w:p>
    <w:p w14:paraId="1B8E4A35" w14:textId="77777777" w:rsidR="00FD7FB4" w:rsidRPr="00BD7CAA" w:rsidRDefault="00FD7FB4" w:rsidP="00FD7FB4">
      <w:pPr>
        <w:spacing w:before="223" w:line="360" w:lineRule="auto"/>
        <w:ind w:left="3840"/>
        <w:rPr>
          <w:rFonts w:ascii="Arial" w:hAnsi="Arial" w:cs="Arial"/>
          <w:color w:val="000000" w:themeColor="text1"/>
          <w:sz w:val="24"/>
          <w:szCs w:val="24"/>
        </w:rPr>
      </w:pPr>
    </w:p>
    <w:p w14:paraId="3CC19365" w14:textId="77777777" w:rsidR="00FD7FB4" w:rsidRPr="00BD7CAA" w:rsidRDefault="00FD7FB4" w:rsidP="00FD7FB4">
      <w:pPr>
        <w:spacing w:before="223" w:line="360" w:lineRule="auto"/>
        <w:ind w:left="3840"/>
        <w:rPr>
          <w:rFonts w:ascii="Arial" w:hAnsi="Arial" w:cs="Arial"/>
          <w:color w:val="000000" w:themeColor="text1"/>
          <w:sz w:val="24"/>
          <w:szCs w:val="24"/>
        </w:rPr>
      </w:pPr>
    </w:p>
    <w:p w14:paraId="69404FBF" w14:textId="77777777" w:rsidR="00FD7FB4" w:rsidRPr="00BD7CAA" w:rsidRDefault="00FD7FB4" w:rsidP="00FD7FB4">
      <w:pPr>
        <w:spacing w:before="223" w:line="360" w:lineRule="auto"/>
        <w:ind w:left="3840"/>
        <w:rPr>
          <w:rFonts w:ascii="Arial" w:hAnsi="Arial" w:cs="Arial"/>
          <w:color w:val="000000" w:themeColor="text1"/>
          <w:sz w:val="24"/>
          <w:szCs w:val="24"/>
        </w:rPr>
      </w:pPr>
      <w:r w:rsidRPr="00BD7CAA">
        <w:rPr>
          <w:rFonts w:ascii="Arial" w:hAnsi="Arial" w:cs="Arial" w:hint="eastAsia"/>
          <w:color w:val="000000" w:themeColor="text1"/>
          <w:sz w:val="24"/>
          <w:szCs w:val="24"/>
        </w:rPr>
        <w:t>企业名称（盖章）：</w:t>
      </w:r>
    </w:p>
    <w:p w14:paraId="63404C38" w14:textId="77777777" w:rsidR="00FD7FB4" w:rsidRPr="00BD7CAA" w:rsidRDefault="00FD7FB4" w:rsidP="00FD7FB4">
      <w:pPr>
        <w:spacing w:before="211" w:line="360" w:lineRule="auto"/>
        <w:ind w:left="3840"/>
        <w:rPr>
          <w:rFonts w:ascii="Arial" w:hAnsi="Arial" w:cs="Arial"/>
          <w:color w:val="000000" w:themeColor="text1"/>
          <w:sz w:val="24"/>
          <w:szCs w:val="24"/>
        </w:rPr>
      </w:pPr>
      <w:r w:rsidRPr="00BD7CAA">
        <w:rPr>
          <w:rFonts w:ascii="Arial" w:hAnsi="Arial" w:cs="Arial" w:hint="eastAsia"/>
          <w:color w:val="000000" w:themeColor="text1"/>
          <w:sz w:val="24"/>
          <w:szCs w:val="24"/>
        </w:rPr>
        <w:t>日期：</w:t>
      </w:r>
      <w:r w:rsidRPr="00BD7CAA">
        <w:rPr>
          <w:rFonts w:ascii="Arial" w:hAnsi="Arial" w:cs="Arial" w:hint="eastAsia"/>
          <w:color w:val="000000" w:themeColor="text1"/>
          <w:sz w:val="24"/>
          <w:szCs w:val="24"/>
        </w:rPr>
        <w:t xml:space="preserve">   </w:t>
      </w:r>
      <w:r w:rsidRPr="00BD7CAA">
        <w:rPr>
          <w:rFonts w:ascii="Arial" w:hAnsi="Arial" w:cs="Arial" w:hint="eastAsia"/>
          <w:color w:val="000000" w:themeColor="text1"/>
          <w:sz w:val="24"/>
          <w:szCs w:val="24"/>
        </w:rPr>
        <w:t>年</w:t>
      </w:r>
      <w:r w:rsidRPr="00BD7CAA">
        <w:rPr>
          <w:rFonts w:ascii="Arial" w:hAnsi="Arial" w:cs="Arial" w:hint="eastAsia"/>
          <w:color w:val="000000" w:themeColor="text1"/>
          <w:sz w:val="24"/>
          <w:szCs w:val="24"/>
        </w:rPr>
        <w:t xml:space="preserve">   </w:t>
      </w:r>
      <w:r w:rsidRPr="00BD7CAA">
        <w:rPr>
          <w:rFonts w:ascii="Arial" w:hAnsi="Arial" w:cs="Arial" w:hint="eastAsia"/>
          <w:color w:val="000000" w:themeColor="text1"/>
          <w:sz w:val="24"/>
          <w:szCs w:val="24"/>
        </w:rPr>
        <w:t>月</w:t>
      </w:r>
      <w:r w:rsidRPr="00BD7CAA">
        <w:rPr>
          <w:rFonts w:ascii="Arial" w:hAnsi="Arial" w:cs="Arial" w:hint="eastAsia"/>
          <w:color w:val="000000" w:themeColor="text1"/>
          <w:sz w:val="24"/>
          <w:szCs w:val="24"/>
        </w:rPr>
        <w:t xml:space="preserve">   </w:t>
      </w:r>
      <w:r w:rsidRPr="00BD7CAA">
        <w:rPr>
          <w:rFonts w:ascii="Arial" w:hAnsi="Arial" w:cs="Arial" w:hint="eastAsia"/>
          <w:color w:val="000000" w:themeColor="text1"/>
          <w:sz w:val="24"/>
          <w:szCs w:val="24"/>
        </w:rPr>
        <w:t>日</w:t>
      </w:r>
    </w:p>
    <w:p w14:paraId="7E7926F4" w14:textId="77777777" w:rsidR="00FD7FB4" w:rsidRDefault="00FD7FB4" w:rsidP="00FD7FB4">
      <w:pPr>
        <w:spacing w:line="360" w:lineRule="auto"/>
        <w:rPr>
          <w:rFonts w:ascii="Arial" w:hAnsi="Arial" w:cs="Arial"/>
          <w:b/>
          <w:color w:val="000000" w:themeColor="text1"/>
          <w:sz w:val="24"/>
          <w:szCs w:val="24"/>
        </w:rPr>
      </w:pPr>
    </w:p>
    <w:p w14:paraId="1C0AFA9D" w14:textId="3766D153" w:rsidR="00FD7FB4" w:rsidRPr="00BD7CAA" w:rsidRDefault="00FD7FB4" w:rsidP="00FD7FB4">
      <w:pPr>
        <w:spacing w:line="360" w:lineRule="auto"/>
        <w:rPr>
          <w:rFonts w:ascii="Arial" w:hAnsi="Arial" w:cs="Arial"/>
          <w:b/>
          <w:color w:val="000000" w:themeColor="text1"/>
          <w:sz w:val="24"/>
          <w:szCs w:val="24"/>
        </w:rPr>
      </w:pPr>
      <w:r w:rsidRPr="00BD7CAA">
        <w:rPr>
          <w:rFonts w:ascii="Arial" w:hAnsi="Arial" w:cs="Arial" w:hint="eastAsia"/>
          <w:b/>
          <w:color w:val="000000" w:themeColor="text1"/>
          <w:sz w:val="24"/>
          <w:szCs w:val="24"/>
        </w:rPr>
        <w:t>以下为工信部联企业〔</w:t>
      </w:r>
      <w:r w:rsidRPr="00BD7CAA">
        <w:rPr>
          <w:rFonts w:ascii="Arial" w:hAnsi="Arial" w:cs="Arial"/>
          <w:b/>
          <w:color w:val="000000" w:themeColor="text1"/>
          <w:sz w:val="24"/>
          <w:szCs w:val="24"/>
        </w:rPr>
        <w:t>2011</w:t>
      </w:r>
      <w:r w:rsidRPr="00BD7CAA">
        <w:rPr>
          <w:rFonts w:ascii="Arial" w:hAnsi="Arial" w:cs="Arial" w:hint="eastAsia"/>
          <w:b/>
          <w:color w:val="000000" w:themeColor="text1"/>
          <w:sz w:val="24"/>
          <w:szCs w:val="24"/>
        </w:rPr>
        <w:t>〕</w:t>
      </w:r>
      <w:r w:rsidRPr="00BD7CAA">
        <w:rPr>
          <w:rFonts w:ascii="Arial" w:hAnsi="Arial" w:cs="Arial"/>
          <w:b/>
          <w:color w:val="000000" w:themeColor="text1"/>
          <w:sz w:val="24"/>
          <w:szCs w:val="24"/>
        </w:rPr>
        <w:t>300</w:t>
      </w:r>
      <w:r w:rsidRPr="00BD7CAA">
        <w:rPr>
          <w:rFonts w:ascii="Arial" w:hAnsi="Arial" w:cs="Arial" w:hint="eastAsia"/>
          <w:b/>
          <w:color w:val="000000" w:themeColor="text1"/>
          <w:sz w:val="24"/>
          <w:szCs w:val="24"/>
        </w:rPr>
        <w:t>号文件规定，仅供参照使用，无须编入</w:t>
      </w:r>
      <w:r>
        <w:rPr>
          <w:rFonts w:ascii="Arial" w:hAnsi="Arial" w:cs="Arial" w:hint="eastAsia"/>
          <w:b/>
          <w:color w:val="000000" w:themeColor="text1"/>
          <w:sz w:val="24"/>
          <w:szCs w:val="24"/>
        </w:rPr>
        <w:t>报名文件</w:t>
      </w:r>
      <w:r w:rsidRPr="00BD7CAA">
        <w:rPr>
          <w:rFonts w:ascii="Arial" w:hAnsi="Arial" w:cs="Arial" w:hint="eastAsia"/>
          <w:b/>
          <w:color w:val="000000" w:themeColor="text1"/>
          <w:sz w:val="24"/>
          <w:szCs w:val="24"/>
        </w:rPr>
        <w:t>内。</w:t>
      </w:r>
    </w:p>
    <w:p w14:paraId="6C3D17BF" w14:textId="77777777" w:rsidR="00FD7FB4" w:rsidRPr="00BD7CAA" w:rsidRDefault="00FD7FB4" w:rsidP="00FD7FB4">
      <w:pPr>
        <w:spacing w:line="360" w:lineRule="auto"/>
        <w:jc w:val="center"/>
        <w:rPr>
          <w:rFonts w:ascii="Arial" w:hAnsi="Arial" w:cs="Arial"/>
          <w:b/>
          <w:color w:val="000000" w:themeColor="text1"/>
          <w:sz w:val="24"/>
          <w:szCs w:val="24"/>
        </w:rPr>
      </w:pPr>
      <w:r w:rsidRPr="00BD7CAA">
        <w:rPr>
          <w:rFonts w:ascii="Arial" w:hAnsi="Arial" w:cs="Arial" w:hint="eastAsia"/>
          <w:b/>
          <w:color w:val="000000" w:themeColor="text1"/>
          <w:sz w:val="24"/>
          <w:szCs w:val="24"/>
        </w:rPr>
        <w:t>中小企业划型标准规定</w:t>
      </w:r>
    </w:p>
    <w:p w14:paraId="7EC4FBDC" w14:textId="77777777" w:rsidR="00FD7FB4" w:rsidRPr="00BD7CAA" w:rsidRDefault="00FD7FB4" w:rsidP="00FD7FB4">
      <w:pPr>
        <w:widowControl/>
        <w:wordWrap w:val="0"/>
        <w:spacing w:line="288" w:lineRule="auto"/>
        <w:jc w:val="left"/>
        <w:rPr>
          <w:rFonts w:ascii="Arial" w:hAnsi="Arial" w:cs="Arial"/>
          <w:color w:val="000000" w:themeColor="text1"/>
          <w:kern w:val="0"/>
          <w:sz w:val="18"/>
          <w:szCs w:val="18"/>
        </w:rPr>
      </w:pPr>
    </w:p>
    <w:p w14:paraId="65FF2254"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根据《中华人民共和国中小企业促进法》和《国务院关于进一步促进中小企业发展的若干意见》（国发〔</w:t>
      </w:r>
      <w:r w:rsidRPr="00BD7CAA">
        <w:rPr>
          <w:rFonts w:ascii="Arial" w:hAnsi="Arial" w:cs="Arial"/>
          <w:color w:val="000000" w:themeColor="text1"/>
          <w:kern w:val="0"/>
          <w:sz w:val="18"/>
          <w:szCs w:val="18"/>
        </w:rPr>
        <w:t>2009</w:t>
      </w:r>
      <w:r w:rsidRPr="00BD7CAA">
        <w:rPr>
          <w:rFonts w:ascii="Arial" w:hAnsi="Arial" w:cs="Arial" w:hint="eastAsia"/>
          <w:color w:val="000000" w:themeColor="text1"/>
          <w:kern w:val="0"/>
          <w:sz w:val="18"/>
          <w:szCs w:val="18"/>
        </w:rPr>
        <w:t>〕</w:t>
      </w:r>
      <w:r w:rsidRPr="00BD7CAA">
        <w:rPr>
          <w:rFonts w:ascii="Arial" w:hAnsi="Arial" w:cs="Arial"/>
          <w:color w:val="000000" w:themeColor="text1"/>
          <w:kern w:val="0"/>
          <w:sz w:val="18"/>
          <w:szCs w:val="18"/>
        </w:rPr>
        <w:t>36</w:t>
      </w:r>
      <w:r w:rsidRPr="00BD7CAA">
        <w:rPr>
          <w:rFonts w:ascii="Arial" w:hAnsi="Arial" w:cs="Arial" w:hint="eastAsia"/>
          <w:color w:val="000000" w:themeColor="text1"/>
          <w:kern w:val="0"/>
          <w:sz w:val="18"/>
          <w:szCs w:val="18"/>
        </w:rPr>
        <w:t>号），制定本规定。</w:t>
      </w:r>
    </w:p>
    <w:p w14:paraId="07D4D0A7"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0A554BDF"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w:t>
      </w:r>
      <w:r w:rsidRPr="00BD7CAA">
        <w:rPr>
          <w:rFonts w:ascii="Arial" w:hAnsi="Arial" w:cs="Arial" w:hint="eastAsia"/>
          <w:color w:val="000000" w:themeColor="text1"/>
          <w:kern w:val="0"/>
          <w:sz w:val="18"/>
          <w:szCs w:val="18"/>
        </w:rPr>
        <w:lastRenderedPageBreak/>
        <w:t>开发经营，物业管理，租赁和商务服务业，其他未列明行业（包括科学研究和技术服务业，水利、环境和公共设施管理业，居民服务、修理和其他服务业，社会工作，文化、体育和娱乐业等）。</w:t>
      </w:r>
    </w:p>
    <w:p w14:paraId="054C5C25"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各行业划型标准为：</w:t>
      </w:r>
    </w:p>
    <w:p w14:paraId="5D779869"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农、林、牧、渔业。营业收入</w:t>
      </w:r>
      <w:r w:rsidRPr="00BD7CAA">
        <w:rPr>
          <w:rFonts w:ascii="Arial" w:hAnsi="Arial" w:cs="Arial"/>
          <w:color w:val="000000" w:themeColor="text1"/>
          <w:kern w:val="0"/>
          <w:sz w:val="18"/>
          <w:szCs w:val="18"/>
        </w:rPr>
        <w:t>20000</w:t>
      </w:r>
      <w:r w:rsidRPr="00BD7CAA">
        <w:rPr>
          <w:rFonts w:ascii="Arial" w:hAnsi="Arial" w:cs="Arial" w:hint="eastAsia"/>
          <w:color w:val="000000" w:themeColor="text1"/>
          <w:kern w:val="0"/>
          <w:sz w:val="18"/>
          <w:szCs w:val="18"/>
        </w:rPr>
        <w:t>万元以下的为中小微型企业。其中，营业收入</w:t>
      </w:r>
      <w:r w:rsidRPr="00BD7CAA">
        <w:rPr>
          <w:rFonts w:ascii="Arial" w:hAnsi="Arial" w:cs="Arial"/>
          <w:color w:val="000000" w:themeColor="text1"/>
          <w:kern w:val="0"/>
          <w:sz w:val="18"/>
          <w:szCs w:val="18"/>
        </w:rPr>
        <w:t>500</w:t>
      </w:r>
      <w:r w:rsidRPr="00BD7CAA">
        <w:rPr>
          <w:rFonts w:ascii="Arial" w:hAnsi="Arial" w:cs="Arial" w:hint="eastAsia"/>
          <w:color w:val="000000" w:themeColor="text1"/>
          <w:kern w:val="0"/>
          <w:sz w:val="18"/>
          <w:szCs w:val="18"/>
        </w:rPr>
        <w:t>万元及以上的为中型企业，营业收入</w:t>
      </w:r>
      <w:r w:rsidRPr="00BD7CAA">
        <w:rPr>
          <w:rFonts w:ascii="Arial" w:hAnsi="Arial" w:cs="Arial"/>
          <w:color w:val="000000" w:themeColor="text1"/>
          <w:kern w:val="0"/>
          <w:sz w:val="18"/>
          <w:szCs w:val="18"/>
        </w:rPr>
        <w:t>50</w:t>
      </w:r>
      <w:r w:rsidRPr="00BD7CAA">
        <w:rPr>
          <w:rFonts w:ascii="Arial" w:hAnsi="Arial" w:cs="Arial" w:hint="eastAsia"/>
          <w:color w:val="000000" w:themeColor="text1"/>
          <w:kern w:val="0"/>
          <w:sz w:val="18"/>
          <w:szCs w:val="18"/>
        </w:rPr>
        <w:t>万元及以上的为小型企业，营业收入</w:t>
      </w:r>
      <w:r w:rsidRPr="00BD7CAA">
        <w:rPr>
          <w:rFonts w:ascii="Arial" w:hAnsi="Arial" w:cs="Arial"/>
          <w:color w:val="000000" w:themeColor="text1"/>
          <w:kern w:val="0"/>
          <w:sz w:val="18"/>
          <w:szCs w:val="18"/>
        </w:rPr>
        <w:t>50</w:t>
      </w:r>
      <w:r w:rsidRPr="00BD7CAA">
        <w:rPr>
          <w:rFonts w:ascii="Arial" w:hAnsi="Arial" w:cs="Arial" w:hint="eastAsia"/>
          <w:color w:val="000000" w:themeColor="text1"/>
          <w:kern w:val="0"/>
          <w:sz w:val="18"/>
          <w:szCs w:val="18"/>
        </w:rPr>
        <w:t>万元以下的为微型企业。</w:t>
      </w:r>
    </w:p>
    <w:p w14:paraId="501ECAFC"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工业。从业人员</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40000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万元以下的为微型企业。</w:t>
      </w:r>
    </w:p>
    <w:p w14:paraId="485E1364"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建筑业。营业收入</w:t>
      </w:r>
      <w:r w:rsidRPr="00BD7CAA">
        <w:rPr>
          <w:rFonts w:ascii="Arial" w:hAnsi="Arial" w:cs="Arial"/>
          <w:color w:val="000000" w:themeColor="text1"/>
          <w:kern w:val="0"/>
          <w:sz w:val="18"/>
          <w:szCs w:val="18"/>
        </w:rPr>
        <w:t>80000</w:t>
      </w:r>
      <w:r w:rsidRPr="00BD7CAA">
        <w:rPr>
          <w:rFonts w:ascii="Arial" w:hAnsi="Arial" w:cs="Arial" w:hint="eastAsia"/>
          <w:color w:val="000000" w:themeColor="text1"/>
          <w:kern w:val="0"/>
          <w:sz w:val="18"/>
          <w:szCs w:val="18"/>
        </w:rPr>
        <w:t>万元以下或资产总额</w:t>
      </w:r>
      <w:r w:rsidRPr="00BD7CAA">
        <w:rPr>
          <w:rFonts w:ascii="Arial" w:hAnsi="Arial" w:cs="Arial"/>
          <w:color w:val="000000" w:themeColor="text1"/>
          <w:kern w:val="0"/>
          <w:sz w:val="18"/>
          <w:szCs w:val="18"/>
        </w:rPr>
        <w:t>80000</w:t>
      </w:r>
      <w:r w:rsidRPr="00BD7CAA">
        <w:rPr>
          <w:rFonts w:ascii="Arial" w:hAnsi="Arial" w:cs="Arial" w:hint="eastAsia"/>
          <w:color w:val="000000" w:themeColor="text1"/>
          <w:kern w:val="0"/>
          <w:sz w:val="18"/>
          <w:szCs w:val="18"/>
        </w:rPr>
        <w:t>万元以下的为中小微型企业。其中，营业收入</w:t>
      </w:r>
      <w:r w:rsidRPr="00BD7CAA">
        <w:rPr>
          <w:rFonts w:ascii="Arial" w:hAnsi="Arial" w:cs="Arial"/>
          <w:color w:val="000000" w:themeColor="text1"/>
          <w:kern w:val="0"/>
          <w:sz w:val="18"/>
          <w:szCs w:val="18"/>
        </w:rPr>
        <w:t>6000</w:t>
      </w:r>
      <w:r w:rsidRPr="00BD7CAA">
        <w:rPr>
          <w:rFonts w:ascii="Arial" w:hAnsi="Arial" w:cs="Arial" w:hint="eastAsia"/>
          <w:color w:val="000000" w:themeColor="text1"/>
          <w:kern w:val="0"/>
          <w:sz w:val="18"/>
          <w:szCs w:val="18"/>
        </w:rPr>
        <w:t>万元及以上，且资产总额</w:t>
      </w:r>
      <w:r w:rsidRPr="00BD7CAA">
        <w:rPr>
          <w:rFonts w:ascii="Arial" w:hAnsi="Arial" w:cs="Arial"/>
          <w:color w:val="000000" w:themeColor="text1"/>
          <w:kern w:val="0"/>
          <w:sz w:val="18"/>
          <w:szCs w:val="18"/>
        </w:rPr>
        <w:t>5000</w:t>
      </w:r>
      <w:r w:rsidRPr="00BD7CAA">
        <w:rPr>
          <w:rFonts w:ascii="Arial" w:hAnsi="Arial" w:cs="Arial" w:hint="eastAsia"/>
          <w:color w:val="000000" w:themeColor="text1"/>
          <w:kern w:val="0"/>
          <w:sz w:val="18"/>
          <w:szCs w:val="18"/>
        </w:rPr>
        <w:t>万元及以上的为中型企业；营业收入</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万元及以上，且资产总额</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万元及以上的为小型企业；营业收入</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万元以下或资产总额</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万元以下的为微型企业。</w:t>
      </w:r>
    </w:p>
    <w:p w14:paraId="5C1AC81B"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批发业。从业人员</w:t>
      </w:r>
      <w:r w:rsidRPr="00BD7CAA">
        <w:rPr>
          <w:rFonts w:ascii="Arial" w:hAnsi="Arial" w:cs="Arial"/>
          <w:color w:val="000000" w:themeColor="text1"/>
          <w:kern w:val="0"/>
          <w:sz w:val="18"/>
          <w:szCs w:val="18"/>
        </w:rPr>
        <w:t>200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40000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5000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5</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5</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万元以下的为微型企业。</w:t>
      </w:r>
    </w:p>
    <w:p w14:paraId="0A7B996A"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零售业。从业人员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20000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50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500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42B936AC"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交通运输业。从业人员</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30000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3000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200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200</w:t>
      </w:r>
      <w:r w:rsidRPr="00BD7CAA">
        <w:rPr>
          <w:rFonts w:ascii="Arial" w:hAnsi="Arial" w:cs="Arial" w:hint="eastAsia"/>
          <w:color w:val="000000" w:themeColor="text1"/>
          <w:kern w:val="0"/>
          <w:sz w:val="18"/>
          <w:szCs w:val="18"/>
        </w:rPr>
        <w:t>万元以下的为微型企业。</w:t>
      </w:r>
    </w:p>
    <w:p w14:paraId="5673430B"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仓储业。从业人员</w:t>
      </w:r>
      <w:r w:rsidRPr="00BD7CAA">
        <w:rPr>
          <w:rFonts w:ascii="Arial" w:hAnsi="Arial" w:cs="Arial"/>
          <w:color w:val="000000" w:themeColor="text1"/>
          <w:kern w:val="0"/>
          <w:sz w:val="18"/>
          <w:szCs w:val="18"/>
        </w:rPr>
        <w:t>200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30000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1EDFDFAE"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邮政业。从业人员</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30000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20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0D94D228"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住宿业。从业人员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214F07FF" w14:textId="77777777" w:rsidR="00FD7FB4" w:rsidRPr="00BD7CAA" w:rsidRDefault="00FD7FB4" w:rsidP="00FD7FB4">
      <w:pPr>
        <w:widowControl/>
        <w:numPr>
          <w:ilvl w:val="0"/>
          <w:numId w:val="3"/>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餐饮业。从业人员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6FF295B4"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信息传输业。从业人员</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486612F3"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lastRenderedPageBreak/>
        <w:t>软件和信息技术服务业。从业人员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10000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50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50</w:t>
      </w:r>
      <w:r w:rsidRPr="00BD7CAA">
        <w:rPr>
          <w:rFonts w:ascii="Arial" w:hAnsi="Arial" w:cs="Arial" w:hint="eastAsia"/>
          <w:color w:val="000000" w:themeColor="text1"/>
          <w:kern w:val="0"/>
          <w:sz w:val="18"/>
          <w:szCs w:val="18"/>
        </w:rPr>
        <w:t>万元以下的为微型企业。</w:t>
      </w:r>
    </w:p>
    <w:p w14:paraId="0EF1D829"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房地产开发经营。营业收入</w:t>
      </w:r>
      <w:r w:rsidRPr="00BD7CAA">
        <w:rPr>
          <w:rFonts w:ascii="Arial" w:hAnsi="Arial" w:cs="Arial"/>
          <w:color w:val="000000" w:themeColor="text1"/>
          <w:kern w:val="0"/>
          <w:sz w:val="18"/>
          <w:szCs w:val="18"/>
        </w:rPr>
        <w:t>200000</w:t>
      </w:r>
      <w:r w:rsidRPr="00BD7CAA">
        <w:rPr>
          <w:rFonts w:ascii="Arial" w:hAnsi="Arial" w:cs="Arial" w:hint="eastAsia"/>
          <w:color w:val="000000" w:themeColor="text1"/>
          <w:kern w:val="0"/>
          <w:sz w:val="18"/>
          <w:szCs w:val="18"/>
        </w:rPr>
        <w:t>万元以下或资产总额</w:t>
      </w:r>
      <w:r w:rsidRPr="00BD7CAA">
        <w:rPr>
          <w:rFonts w:ascii="Arial" w:hAnsi="Arial" w:cs="Arial"/>
          <w:color w:val="000000" w:themeColor="text1"/>
          <w:kern w:val="0"/>
          <w:sz w:val="18"/>
          <w:szCs w:val="18"/>
        </w:rPr>
        <w:t>10000</w:t>
      </w:r>
      <w:r w:rsidRPr="00BD7CAA">
        <w:rPr>
          <w:rFonts w:ascii="Arial" w:hAnsi="Arial" w:cs="Arial" w:hint="eastAsia"/>
          <w:color w:val="000000" w:themeColor="text1"/>
          <w:kern w:val="0"/>
          <w:sz w:val="18"/>
          <w:szCs w:val="18"/>
        </w:rPr>
        <w:t>万元以下的为中小微型企业。其中，营业收入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万元及以上，且资产总额</w:t>
      </w:r>
      <w:r w:rsidRPr="00BD7CAA">
        <w:rPr>
          <w:rFonts w:ascii="Arial" w:hAnsi="Arial" w:cs="Arial"/>
          <w:color w:val="000000" w:themeColor="text1"/>
          <w:kern w:val="0"/>
          <w:sz w:val="18"/>
          <w:szCs w:val="18"/>
        </w:rPr>
        <w:t>5000</w:t>
      </w:r>
      <w:r w:rsidRPr="00BD7CAA">
        <w:rPr>
          <w:rFonts w:ascii="Arial" w:hAnsi="Arial" w:cs="Arial" w:hint="eastAsia"/>
          <w:color w:val="000000" w:themeColor="text1"/>
          <w:kern w:val="0"/>
          <w:sz w:val="18"/>
          <w:szCs w:val="18"/>
        </w:rPr>
        <w:t>万元及以上的为中型企业；营业收入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万元及以上，且资产总额</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万元及以上的为小型企业；营业收入</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万元以下或资产总额</w:t>
      </w:r>
      <w:r w:rsidRPr="00BD7CAA">
        <w:rPr>
          <w:rFonts w:ascii="Arial" w:hAnsi="Arial" w:cs="Arial"/>
          <w:color w:val="000000" w:themeColor="text1"/>
          <w:kern w:val="0"/>
          <w:sz w:val="18"/>
          <w:szCs w:val="18"/>
        </w:rPr>
        <w:t>2000</w:t>
      </w:r>
      <w:r w:rsidRPr="00BD7CAA">
        <w:rPr>
          <w:rFonts w:ascii="Arial" w:hAnsi="Arial" w:cs="Arial" w:hint="eastAsia"/>
          <w:color w:val="000000" w:themeColor="text1"/>
          <w:kern w:val="0"/>
          <w:sz w:val="18"/>
          <w:szCs w:val="18"/>
        </w:rPr>
        <w:t>万元以下的为微型企业。</w:t>
      </w:r>
    </w:p>
    <w:p w14:paraId="6EFE553D"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物业管理。从业人员</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5000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1000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人及以上，且营业收入</w:t>
      </w:r>
      <w:r w:rsidRPr="00BD7CAA">
        <w:rPr>
          <w:rFonts w:ascii="Arial" w:hAnsi="Arial" w:cs="Arial"/>
          <w:color w:val="000000" w:themeColor="text1"/>
          <w:kern w:val="0"/>
          <w:sz w:val="18"/>
          <w:szCs w:val="18"/>
        </w:rPr>
        <w:t>500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人以下或营业收入</w:t>
      </w:r>
      <w:r w:rsidRPr="00BD7CAA">
        <w:rPr>
          <w:rFonts w:ascii="Arial" w:hAnsi="Arial" w:cs="Arial"/>
          <w:color w:val="000000" w:themeColor="text1"/>
          <w:kern w:val="0"/>
          <w:sz w:val="18"/>
          <w:szCs w:val="18"/>
        </w:rPr>
        <w:t>500</w:t>
      </w:r>
      <w:r w:rsidRPr="00BD7CAA">
        <w:rPr>
          <w:rFonts w:ascii="Arial" w:hAnsi="Arial" w:cs="Arial" w:hint="eastAsia"/>
          <w:color w:val="000000" w:themeColor="text1"/>
          <w:kern w:val="0"/>
          <w:sz w:val="18"/>
          <w:szCs w:val="18"/>
        </w:rPr>
        <w:t>万元以下的为微型企业。</w:t>
      </w:r>
    </w:p>
    <w:p w14:paraId="2E18F5C7"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租赁和商务服务业。从业人员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人以下或资产总额</w:t>
      </w:r>
      <w:r w:rsidRPr="00BD7CAA">
        <w:rPr>
          <w:rFonts w:ascii="Arial" w:hAnsi="Arial" w:cs="Arial"/>
          <w:color w:val="000000" w:themeColor="text1"/>
          <w:kern w:val="0"/>
          <w:sz w:val="18"/>
          <w:szCs w:val="18"/>
        </w:rPr>
        <w:t>120000</w:t>
      </w:r>
      <w:r w:rsidRPr="00BD7CAA">
        <w:rPr>
          <w:rFonts w:ascii="Arial" w:hAnsi="Arial" w:cs="Arial" w:hint="eastAsia"/>
          <w:color w:val="000000" w:themeColor="text1"/>
          <w:kern w:val="0"/>
          <w:sz w:val="18"/>
          <w:szCs w:val="18"/>
        </w:rPr>
        <w:t>万元以下的为中小微型企业。其中，从业人员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人及以上，且资产总额</w:t>
      </w:r>
      <w:r w:rsidRPr="00BD7CAA">
        <w:rPr>
          <w:rFonts w:ascii="Arial" w:hAnsi="Arial" w:cs="Arial"/>
          <w:color w:val="000000" w:themeColor="text1"/>
          <w:kern w:val="0"/>
          <w:sz w:val="18"/>
          <w:szCs w:val="18"/>
        </w:rPr>
        <w:t>8000</w:t>
      </w:r>
      <w:r w:rsidRPr="00BD7CAA">
        <w:rPr>
          <w:rFonts w:ascii="Arial" w:hAnsi="Arial" w:cs="Arial" w:hint="eastAsia"/>
          <w:color w:val="000000" w:themeColor="text1"/>
          <w:kern w:val="0"/>
          <w:sz w:val="18"/>
          <w:szCs w:val="18"/>
        </w:rPr>
        <w:t>万元及以上的为中型企业；从业人员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人及以上，且资产总额</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人以下或资产总额</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万元以下的为微型企业。</w:t>
      </w:r>
    </w:p>
    <w:p w14:paraId="0E99AD6F" w14:textId="77777777" w:rsidR="00FD7FB4" w:rsidRPr="00BD7CAA" w:rsidRDefault="00FD7FB4" w:rsidP="00FD7FB4">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BD7CAA">
        <w:rPr>
          <w:rFonts w:ascii="Arial" w:hAnsi="Arial" w:cs="Arial" w:hint="eastAsia"/>
          <w:b/>
          <w:bCs/>
          <w:color w:val="000000" w:themeColor="text1"/>
          <w:kern w:val="0"/>
          <w:sz w:val="18"/>
          <w:szCs w:val="18"/>
        </w:rPr>
        <w:t>其他未列明行业</w:t>
      </w:r>
      <w:r w:rsidRPr="00BD7CAA">
        <w:rPr>
          <w:rFonts w:ascii="Arial" w:hAnsi="Arial" w:cs="Arial" w:hint="eastAsia"/>
          <w:color w:val="000000" w:themeColor="text1"/>
          <w:kern w:val="0"/>
          <w:sz w:val="18"/>
          <w:szCs w:val="18"/>
        </w:rPr>
        <w:t>。从业人员</w:t>
      </w:r>
      <w:r w:rsidRPr="00BD7CAA">
        <w:rPr>
          <w:rFonts w:ascii="Arial" w:hAnsi="Arial" w:cs="Arial"/>
          <w:color w:val="000000" w:themeColor="text1"/>
          <w:kern w:val="0"/>
          <w:sz w:val="18"/>
          <w:szCs w:val="18"/>
        </w:rPr>
        <w:t>300</w:t>
      </w:r>
      <w:r w:rsidRPr="00BD7CAA">
        <w:rPr>
          <w:rFonts w:ascii="Arial" w:hAnsi="Arial" w:cs="Arial" w:hint="eastAsia"/>
          <w:color w:val="000000" w:themeColor="text1"/>
          <w:kern w:val="0"/>
          <w:sz w:val="18"/>
          <w:szCs w:val="18"/>
        </w:rPr>
        <w:t>人以下的为中小微型企业。其中，从业人员</w:t>
      </w:r>
      <w:r w:rsidRPr="00BD7CAA">
        <w:rPr>
          <w:rFonts w:ascii="Arial" w:hAnsi="Arial" w:cs="Arial"/>
          <w:color w:val="000000" w:themeColor="text1"/>
          <w:kern w:val="0"/>
          <w:sz w:val="18"/>
          <w:szCs w:val="18"/>
        </w:rPr>
        <w:t>100</w:t>
      </w:r>
      <w:r w:rsidRPr="00BD7CAA">
        <w:rPr>
          <w:rFonts w:ascii="Arial" w:hAnsi="Arial" w:cs="Arial" w:hint="eastAsia"/>
          <w:color w:val="000000" w:themeColor="text1"/>
          <w:kern w:val="0"/>
          <w:sz w:val="18"/>
          <w:szCs w:val="18"/>
        </w:rPr>
        <w:t>人及以上的为中型企业；从业人员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人及以上的为小型企业；从业人员</w:t>
      </w:r>
      <w:r w:rsidRPr="00BD7CAA">
        <w:rPr>
          <w:rFonts w:ascii="Arial" w:hAnsi="Arial" w:cs="Arial"/>
          <w:color w:val="000000" w:themeColor="text1"/>
          <w:kern w:val="0"/>
          <w:sz w:val="18"/>
          <w:szCs w:val="18"/>
        </w:rPr>
        <w:t>10</w:t>
      </w:r>
      <w:r w:rsidRPr="00BD7CAA">
        <w:rPr>
          <w:rFonts w:ascii="Arial" w:hAnsi="Arial" w:cs="Arial" w:hint="eastAsia"/>
          <w:color w:val="000000" w:themeColor="text1"/>
          <w:kern w:val="0"/>
          <w:sz w:val="18"/>
          <w:szCs w:val="18"/>
        </w:rPr>
        <w:t>人以下的为微型企业。</w:t>
      </w:r>
    </w:p>
    <w:p w14:paraId="389F4282"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企业类型的划分以统计部门的统计数据为依据。</w:t>
      </w:r>
    </w:p>
    <w:p w14:paraId="50C73E22"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06A76E14"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6036B2EE"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2D7B411C"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本规定由工业和信息化部、国家统计局会同有关部门负责解释。</w:t>
      </w:r>
    </w:p>
    <w:p w14:paraId="6C7D912E" w14:textId="77777777" w:rsidR="00FD7FB4" w:rsidRPr="00BD7CAA" w:rsidRDefault="00FD7FB4" w:rsidP="00FD7FB4">
      <w:pPr>
        <w:widowControl/>
        <w:numPr>
          <w:ilvl w:val="0"/>
          <w:numId w:val="2"/>
        </w:numPr>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本规定自发布之日起执行，原国家经贸委、原国家计委、财政部和国家统计局</w:t>
      </w:r>
      <w:r w:rsidRPr="00BD7CAA">
        <w:rPr>
          <w:rFonts w:ascii="Arial" w:hAnsi="Arial" w:cs="Arial"/>
          <w:color w:val="000000" w:themeColor="text1"/>
          <w:kern w:val="0"/>
          <w:sz w:val="18"/>
          <w:szCs w:val="18"/>
        </w:rPr>
        <w:t>2003</w:t>
      </w:r>
      <w:r w:rsidRPr="00BD7CAA">
        <w:rPr>
          <w:rFonts w:ascii="Arial" w:hAnsi="Arial" w:cs="Arial" w:hint="eastAsia"/>
          <w:color w:val="000000" w:themeColor="text1"/>
          <w:kern w:val="0"/>
          <w:sz w:val="18"/>
          <w:szCs w:val="18"/>
        </w:rPr>
        <w:t>年颁布的《中小企业标准暂行规定》同时废止。</w:t>
      </w:r>
    </w:p>
    <w:p w14:paraId="283792E4" w14:textId="77777777" w:rsidR="00FD7FB4" w:rsidRPr="00BD7CAA" w:rsidRDefault="00FD7FB4" w:rsidP="00FD7FB4">
      <w:pPr>
        <w:widowControl/>
        <w:wordWrap w:val="0"/>
        <w:spacing w:line="288" w:lineRule="auto"/>
        <w:jc w:val="left"/>
        <w:rPr>
          <w:rFonts w:ascii="Arial" w:hAnsi="Arial" w:cs="Arial"/>
          <w:color w:val="000000" w:themeColor="text1"/>
          <w:kern w:val="0"/>
          <w:sz w:val="18"/>
          <w:szCs w:val="18"/>
        </w:rPr>
      </w:pPr>
      <w:r w:rsidRPr="00BD7CAA">
        <w:rPr>
          <w:rFonts w:ascii="Arial" w:hAnsi="Arial" w:cs="Arial" w:hint="eastAsia"/>
          <w:color w:val="000000" w:themeColor="text1"/>
          <w:kern w:val="0"/>
          <w:sz w:val="18"/>
          <w:szCs w:val="18"/>
        </w:rPr>
        <w:t>发布部门：　发布日期：</w:t>
      </w:r>
      <w:r w:rsidRPr="00BD7CAA">
        <w:rPr>
          <w:rFonts w:ascii="Arial" w:hAnsi="Arial" w:cs="Arial"/>
          <w:color w:val="000000" w:themeColor="text1"/>
          <w:kern w:val="0"/>
          <w:sz w:val="18"/>
          <w:szCs w:val="18"/>
        </w:rPr>
        <w:t>2011</w:t>
      </w:r>
      <w:r w:rsidRPr="00BD7CAA">
        <w:rPr>
          <w:rFonts w:ascii="Arial" w:hAnsi="Arial" w:cs="Arial" w:hint="eastAsia"/>
          <w:color w:val="000000" w:themeColor="text1"/>
          <w:kern w:val="0"/>
          <w:sz w:val="18"/>
          <w:szCs w:val="18"/>
        </w:rPr>
        <w:t>年</w:t>
      </w:r>
      <w:r w:rsidRPr="00BD7CAA">
        <w:rPr>
          <w:rFonts w:ascii="Arial" w:hAnsi="Arial" w:cs="Arial"/>
          <w:color w:val="000000" w:themeColor="text1"/>
          <w:kern w:val="0"/>
          <w:sz w:val="18"/>
          <w:szCs w:val="18"/>
        </w:rPr>
        <w:t>06</w:t>
      </w:r>
      <w:r w:rsidRPr="00BD7CAA">
        <w:rPr>
          <w:rFonts w:ascii="Arial" w:hAnsi="Arial" w:cs="Arial" w:hint="eastAsia"/>
          <w:color w:val="000000" w:themeColor="text1"/>
          <w:kern w:val="0"/>
          <w:sz w:val="18"/>
          <w:szCs w:val="18"/>
        </w:rPr>
        <w:t>月</w:t>
      </w:r>
      <w:r w:rsidRPr="00BD7CAA">
        <w:rPr>
          <w:rFonts w:ascii="Arial" w:hAnsi="Arial" w:cs="Arial"/>
          <w:color w:val="000000" w:themeColor="text1"/>
          <w:kern w:val="0"/>
          <w:sz w:val="18"/>
          <w:szCs w:val="18"/>
        </w:rPr>
        <w:t>18</w:t>
      </w:r>
      <w:r w:rsidRPr="00BD7CAA">
        <w:rPr>
          <w:rFonts w:ascii="Arial" w:hAnsi="Arial" w:cs="Arial" w:hint="eastAsia"/>
          <w:color w:val="000000" w:themeColor="text1"/>
          <w:kern w:val="0"/>
          <w:sz w:val="18"/>
          <w:szCs w:val="18"/>
        </w:rPr>
        <w:t>日　实施日期：</w:t>
      </w:r>
      <w:r w:rsidRPr="00BD7CAA">
        <w:rPr>
          <w:rFonts w:ascii="Arial" w:hAnsi="Arial" w:cs="Arial"/>
          <w:color w:val="000000" w:themeColor="text1"/>
          <w:kern w:val="0"/>
          <w:sz w:val="18"/>
          <w:szCs w:val="18"/>
        </w:rPr>
        <w:t>2011</w:t>
      </w:r>
      <w:r w:rsidRPr="00BD7CAA">
        <w:rPr>
          <w:rFonts w:ascii="Arial" w:hAnsi="Arial" w:cs="Arial" w:hint="eastAsia"/>
          <w:color w:val="000000" w:themeColor="text1"/>
          <w:kern w:val="0"/>
          <w:sz w:val="18"/>
          <w:szCs w:val="18"/>
        </w:rPr>
        <w:t>年</w:t>
      </w:r>
      <w:r w:rsidRPr="00BD7CAA">
        <w:rPr>
          <w:rFonts w:ascii="Arial" w:hAnsi="Arial" w:cs="Arial"/>
          <w:color w:val="000000" w:themeColor="text1"/>
          <w:kern w:val="0"/>
          <w:sz w:val="18"/>
          <w:szCs w:val="18"/>
        </w:rPr>
        <w:t>06</w:t>
      </w:r>
      <w:r w:rsidRPr="00BD7CAA">
        <w:rPr>
          <w:rFonts w:ascii="Arial" w:hAnsi="Arial" w:cs="Arial" w:hint="eastAsia"/>
          <w:color w:val="000000" w:themeColor="text1"/>
          <w:kern w:val="0"/>
          <w:sz w:val="18"/>
          <w:szCs w:val="18"/>
        </w:rPr>
        <w:t>月</w:t>
      </w:r>
      <w:r w:rsidRPr="00BD7CAA">
        <w:rPr>
          <w:rFonts w:ascii="Arial" w:hAnsi="Arial" w:cs="Arial"/>
          <w:color w:val="000000" w:themeColor="text1"/>
          <w:kern w:val="0"/>
          <w:sz w:val="18"/>
          <w:szCs w:val="18"/>
        </w:rPr>
        <w:t>18</w:t>
      </w:r>
      <w:r w:rsidRPr="00BD7CAA">
        <w:rPr>
          <w:rFonts w:ascii="Arial" w:hAnsi="Arial" w:cs="Arial" w:hint="eastAsia"/>
          <w:color w:val="000000" w:themeColor="text1"/>
          <w:kern w:val="0"/>
          <w:sz w:val="18"/>
          <w:szCs w:val="18"/>
        </w:rPr>
        <w:t xml:space="preserve">日　</w:t>
      </w:r>
      <w:proofErr w:type="gramStart"/>
      <w:r w:rsidRPr="00BD7CAA">
        <w:rPr>
          <w:rFonts w:ascii="Arial" w:hAnsi="Arial" w:cs="Arial"/>
          <w:color w:val="000000" w:themeColor="text1"/>
          <w:kern w:val="0"/>
          <w:sz w:val="18"/>
          <w:szCs w:val="18"/>
        </w:rPr>
        <w:t>(</w:t>
      </w:r>
      <w:r w:rsidRPr="00BD7CAA">
        <w:rPr>
          <w:rFonts w:ascii="Arial" w:hAnsi="Arial" w:cs="Arial" w:hint="eastAsia"/>
          <w:color w:val="000000" w:themeColor="text1"/>
          <w:kern w:val="0"/>
          <w:sz w:val="18"/>
          <w:szCs w:val="18"/>
        </w:rPr>
        <w:t>中央法规</w:t>
      </w:r>
      <w:r w:rsidRPr="00BD7CAA">
        <w:rPr>
          <w:rFonts w:ascii="Arial" w:hAnsi="Arial" w:cs="Arial"/>
          <w:color w:val="000000" w:themeColor="text1"/>
          <w:kern w:val="0"/>
          <w:sz w:val="18"/>
          <w:szCs w:val="18"/>
        </w:rPr>
        <w:t>)</w:t>
      </w:r>
      <w:proofErr w:type="gramEnd"/>
    </w:p>
    <w:p w14:paraId="770AEDFF" w14:textId="77777777" w:rsidR="00FD7FB4" w:rsidRPr="00BD7CAA" w:rsidRDefault="00FD7FB4" w:rsidP="00FD7FB4">
      <w:pPr>
        <w:widowControl/>
        <w:wordWrap w:val="0"/>
        <w:spacing w:line="288" w:lineRule="auto"/>
        <w:jc w:val="left"/>
        <w:rPr>
          <w:rFonts w:ascii="Arial" w:hAnsi="Arial" w:cs="Arial"/>
          <w:color w:val="000000" w:themeColor="text1"/>
          <w:kern w:val="0"/>
          <w:sz w:val="18"/>
          <w:szCs w:val="18"/>
        </w:rPr>
      </w:pPr>
    </w:p>
    <w:p w14:paraId="5C64E8B7" w14:textId="6DF3056F" w:rsidR="000D7141" w:rsidRPr="00FD7FB4" w:rsidRDefault="000D7141" w:rsidP="00FD7FB4"/>
    <w:sectPr w:rsidR="000D7141" w:rsidRPr="00FD7F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6A7A0" w14:textId="77777777" w:rsidR="00976FA3" w:rsidRDefault="00976FA3" w:rsidP="00165451">
      <w:r>
        <w:separator/>
      </w:r>
    </w:p>
  </w:endnote>
  <w:endnote w:type="continuationSeparator" w:id="0">
    <w:p w14:paraId="72DF2250" w14:textId="77777777" w:rsidR="00976FA3" w:rsidRDefault="00976FA3" w:rsidP="0016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A924B" w14:textId="77777777" w:rsidR="00976FA3" w:rsidRDefault="00976FA3" w:rsidP="00165451">
      <w:r>
        <w:separator/>
      </w:r>
    </w:p>
  </w:footnote>
  <w:footnote w:type="continuationSeparator" w:id="0">
    <w:p w14:paraId="5980897B" w14:textId="77777777" w:rsidR="00976FA3" w:rsidRDefault="00976FA3" w:rsidP="00165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3B265794"/>
    <w:lvl w:ilvl="0">
      <w:start w:val="1"/>
      <w:numFmt w:val="chineseCountingThousand"/>
      <w:lvlText w:val="%1、"/>
      <w:lvlJc w:val="left"/>
      <w:pPr>
        <w:tabs>
          <w:tab w:val="left" w:pos="851"/>
        </w:tabs>
        <w:ind w:left="851" w:hanging="851"/>
      </w:pPr>
      <w:rPr>
        <w:rFonts w:hint="eastAsia"/>
      </w:rPr>
    </w:lvl>
    <w:lvl w:ilvl="1">
      <w:start w:val="1"/>
      <w:numFmt w:val="decimal"/>
      <w:lvlText w:val="%2"/>
      <w:lvlJc w:val="left"/>
      <w:pPr>
        <w:tabs>
          <w:tab w:val="left" w:pos="851"/>
        </w:tabs>
        <w:ind w:left="851" w:hanging="851"/>
      </w:pPr>
      <w:rPr>
        <w:rFonts w:hint="eastAsia"/>
      </w:rPr>
    </w:lvl>
    <w:lvl w:ilvl="2">
      <w:start w:val="1"/>
      <w:numFmt w:val="decimal"/>
      <w:lvlText w:val="%2.%3"/>
      <w:lvlJc w:val="left"/>
      <w:pPr>
        <w:tabs>
          <w:tab w:val="left" w:pos="851"/>
        </w:tabs>
        <w:ind w:left="851" w:hanging="851"/>
      </w:pPr>
      <w:rPr>
        <w:rFonts w:hint="eastAsia"/>
      </w:rPr>
    </w:lvl>
    <w:lvl w:ilvl="3">
      <w:start w:val="1"/>
      <w:numFmt w:val="decimal"/>
      <w:lvlText w:val="%2.%3.%4"/>
      <w:lvlJc w:val="left"/>
      <w:pPr>
        <w:tabs>
          <w:tab w:val="left" w:pos="1021"/>
        </w:tabs>
        <w:ind w:left="1021" w:hanging="794"/>
      </w:pPr>
      <w:rPr>
        <w:rFonts w:hint="eastAsia"/>
      </w:rPr>
    </w:lvl>
    <w:lvl w:ilvl="4">
      <w:start w:val="1"/>
      <w:numFmt w:val="upperLetter"/>
      <w:lvlText w:val="%5"/>
      <w:lvlJc w:val="left"/>
      <w:pPr>
        <w:tabs>
          <w:tab w:val="left" w:pos="1021"/>
        </w:tabs>
        <w:ind w:left="1021" w:hanging="681"/>
      </w:pPr>
      <w:rPr>
        <w:rFonts w:hint="eastAsia"/>
      </w:rPr>
    </w:lvl>
    <w:lvl w:ilvl="5">
      <w:start w:val="1"/>
      <w:numFmt w:val="lowerLetter"/>
      <w:lvlText w:val="%6"/>
      <w:lvlJc w:val="left"/>
      <w:pPr>
        <w:tabs>
          <w:tab w:val="left" w:pos="1021"/>
        </w:tabs>
        <w:ind w:left="1021" w:hanging="567"/>
      </w:pPr>
      <w:rPr>
        <w:rFonts w:hint="eastAsia"/>
      </w:rPr>
    </w:lvl>
    <w:lvl w:ilvl="6">
      <w:start w:val="1"/>
      <w:numFmt w:val="bullet"/>
      <w:lvlText w:val=""/>
      <w:lvlJc w:val="left"/>
      <w:pPr>
        <w:tabs>
          <w:tab w:val="left"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29282254">
    <w:abstractNumId w:val="1"/>
  </w:num>
  <w:num w:numId="2" w16cid:durableId="293098802">
    <w:abstractNumId w:val="2"/>
  </w:num>
  <w:num w:numId="3" w16cid:durableId="29375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141"/>
    <w:rsid w:val="00022976"/>
    <w:rsid w:val="000D306F"/>
    <w:rsid w:val="000D7141"/>
    <w:rsid w:val="00165451"/>
    <w:rsid w:val="00562983"/>
    <w:rsid w:val="00562CEF"/>
    <w:rsid w:val="00596182"/>
    <w:rsid w:val="005F206A"/>
    <w:rsid w:val="00755E44"/>
    <w:rsid w:val="008C7C3E"/>
    <w:rsid w:val="00976FA3"/>
    <w:rsid w:val="00C822BC"/>
    <w:rsid w:val="00D748BB"/>
    <w:rsid w:val="00F0670A"/>
    <w:rsid w:val="00FD7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2960C"/>
  <w15:chartTrackingRefBased/>
  <w15:docId w15:val="{31E5C8BD-A096-44CD-84CF-BA64A43A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FB4"/>
    <w:pPr>
      <w:widowControl w:val="0"/>
      <w:jc w:val="both"/>
    </w:pPr>
    <w:rPr>
      <w:rFonts w:ascii="Calibri" w:eastAsia="宋体" w:hAnsi="Calibri" w:cs="Times New Roman"/>
    </w:rPr>
  </w:style>
  <w:style w:type="paragraph" w:styleId="1">
    <w:name w:val="heading 1"/>
    <w:basedOn w:val="a"/>
    <w:next w:val="a"/>
    <w:link w:val="10"/>
    <w:uiPriority w:val="9"/>
    <w:qFormat/>
    <w:rsid w:val="000D71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D71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D71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D71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D714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D714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D714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D714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D714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D714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D714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D714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D7141"/>
    <w:rPr>
      <w:rFonts w:cstheme="majorBidi"/>
      <w:color w:val="0F4761" w:themeColor="accent1" w:themeShade="BF"/>
      <w:sz w:val="28"/>
      <w:szCs w:val="28"/>
    </w:rPr>
  </w:style>
  <w:style w:type="character" w:customStyle="1" w:styleId="50">
    <w:name w:val="标题 5 字符"/>
    <w:basedOn w:val="a0"/>
    <w:link w:val="5"/>
    <w:uiPriority w:val="9"/>
    <w:semiHidden/>
    <w:rsid w:val="000D7141"/>
    <w:rPr>
      <w:rFonts w:cstheme="majorBidi"/>
      <w:color w:val="0F4761" w:themeColor="accent1" w:themeShade="BF"/>
      <w:sz w:val="24"/>
      <w:szCs w:val="24"/>
    </w:rPr>
  </w:style>
  <w:style w:type="character" w:customStyle="1" w:styleId="60">
    <w:name w:val="标题 6 字符"/>
    <w:basedOn w:val="a0"/>
    <w:link w:val="6"/>
    <w:uiPriority w:val="9"/>
    <w:semiHidden/>
    <w:rsid w:val="000D7141"/>
    <w:rPr>
      <w:rFonts w:cstheme="majorBidi"/>
      <w:b/>
      <w:bCs/>
      <w:color w:val="0F4761" w:themeColor="accent1" w:themeShade="BF"/>
    </w:rPr>
  </w:style>
  <w:style w:type="character" w:customStyle="1" w:styleId="70">
    <w:name w:val="标题 7 字符"/>
    <w:basedOn w:val="a0"/>
    <w:link w:val="7"/>
    <w:uiPriority w:val="9"/>
    <w:semiHidden/>
    <w:rsid w:val="000D7141"/>
    <w:rPr>
      <w:rFonts w:cstheme="majorBidi"/>
      <w:b/>
      <w:bCs/>
      <w:color w:val="595959" w:themeColor="text1" w:themeTint="A6"/>
    </w:rPr>
  </w:style>
  <w:style w:type="character" w:customStyle="1" w:styleId="80">
    <w:name w:val="标题 8 字符"/>
    <w:basedOn w:val="a0"/>
    <w:link w:val="8"/>
    <w:uiPriority w:val="9"/>
    <w:semiHidden/>
    <w:rsid w:val="000D7141"/>
    <w:rPr>
      <w:rFonts w:cstheme="majorBidi"/>
      <w:color w:val="595959" w:themeColor="text1" w:themeTint="A6"/>
    </w:rPr>
  </w:style>
  <w:style w:type="character" w:customStyle="1" w:styleId="90">
    <w:name w:val="标题 9 字符"/>
    <w:basedOn w:val="a0"/>
    <w:link w:val="9"/>
    <w:uiPriority w:val="9"/>
    <w:semiHidden/>
    <w:rsid w:val="000D7141"/>
    <w:rPr>
      <w:rFonts w:eastAsiaTheme="majorEastAsia" w:cstheme="majorBidi"/>
      <w:color w:val="595959" w:themeColor="text1" w:themeTint="A6"/>
    </w:rPr>
  </w:style>
  <w:style w:type="paragraph" w:styleId="a3">
    <w:name w:val="Title"/>
    <w:basedOn w:val="a"/>
    <w:next w:val="a"/>
    <w:link w:val="a4"/>
    <w:uiPriority w:val="10"/>
    <w:qFormat/>
    <w:rsid w:val="000D71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D71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71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D71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7141"/>
    <w:pPr>
      <w:spacing w:before="160" w:after="160"/>
      <w:jc w:val="center"/>
    </w:pPr>
    <w:rPr>
      <w:i/>
      <w:iCs/>
      <w:color w:val="404040" w:themeColor="text1" w:themeTint="BF"/>
    </w:rPr>
  </w:style>
  <w:style w:type="character" w:customStyle="1" w:styleId="a8">
    <w:name w:val="引用 字符"/>
    <w:basedOn w:val="a0"/>
    <w:link w:val="a7"/>
    <w:uiPriority w:val="29"/>
    <w:rsid w:val="000D7141"/>
    <w:rPr>
      <w:i/>
      <w:iCs/>
      <w:color w:val="404040" w:themeColor="text1" w:themeTint="BF"/>
    </w:rPr>
  </w:style>
  <w:style w:type="paragraph" w:styleId="a9">
    <w:name w:val="List Paragraph"/>
    <w:basedOn w:val="a"/>
    <w:uiPriority w:val="34"/>
    <w:qFormat/>
    <w:rsid w:val="000D7141"/>
    <w:pPr>
      <w:ind w:left="720"/>
      <w:contextualSpacing/>
    </w:pPr>
  </w:style>
  <w:style w:type="character" w:styleId="aa">
    <w:name w:val="Intense Emphasis"/>
    <w:basedOn w:val="a0"/>
    <w:uiPriority w:val="21"/>
    <w:qFormat/>
    <w:rsid w:val="000D7141"/>
    <w:rPr>
      <w:i/>
      <w:iCs/>
      <w:color w:val="0F4761" w:themeColor="accent1" w:themeShade="BF"/>
    </w:rPr>
  </w:style>
  <w:style w:type="paragraph" w:styleId="ab">
    <w:name w:val="Intense Quote"/>
    <w:basedOn w:val="a"/>
    <w:next w:val="a"/>
    <w:link w:val="ac"/>
    <w:uiPriority w:val="30"/>
    <w:qFormat/>
    <w:rsid w:val="000D7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D7141"/>
    <w:rPr>
      <w:i/>
      <w:iCs/>
      <w:color w:val="0F4761" w:themeColor="accent1" w:themeShade="BF"/>
    </w:rPr>
  </w:style>
  <w:style w:type="character" w:styleId="ad">
    <w:name w:val="Intense Reference"/>
    <w:basedOn w:val="a0"/>
    <w:uiPriority w:val="32"/>
    <w:qFormat/>
    <w:rsid w:val="000D7141"/>
    <w:rPr>
      <w:b/>
      <w:bCs/>
      <w:smallCaps/>
      <w:color w:val="0F4761" w:themeColor="accent1" w:themeShade="BF"/>
      <w:spacing w:val="5"/>
    </w:rPr>
  </w:style>
  <w:style w:type="paragraph" w:styleId="ae">
    <w:name w:val="header"/>
    <w:basedOn w:val="a"/>
    <w:link w:val="af"/>
    <w:uiPriority w:val="99"/>
    <w:unhideWhenUsed/>
    <w:rsid w:val="00165451"/>
    <w:pPr>
      <w:tabs>
        <w:tab w:val="center" w:pos="4153"/>
        <w:tab w:val="right" w:pos="8306"/>
      </w:tabs>
      <w:snapToGrid w:val="0"/>
      <w:jc w:val="center"/>
    </w:pPr>
    <w:rPr>
      <w:sz w:val="18"/>
      <w:szCs w:val="18"/>
    </w:rPr>
  </w:style>
  <w:style w:type="character" w:customStyle="1" w:styleId="af">
    <w:name w:val="页眉 字符"/>
    <w:basedOn w:val="a0"/>
    <w:link w:val="ae"/>
    <w:uiPriority w:val="99"/>
    <w:rsid w:val="00165451"/>
    <w:rPr>
      <w:rFonts w:ascii="Calibri" w:eastAsia="宋体" w:hAnsi="Calibri" w:cs="Times New Roman"/>
      <w:sz w:val="18"/>
      <w:szCs w:val="18"/>
    </w:rPr>
  </w:style>
  <w:style w:type="paragraph" w:styleId="af0">
    <w:name w:val="footer"/>
    <w:basedOn w:val="a"/>
    <w:link w:val="af1"/>
    <w:uiPriority w:val="99"/>
    <w:unhideWhenUsed/>
    <w:rsid w:val="00165451"/>
    <w:pPr>
      <w:tabs>
        <w:tab w:val="center" w:pos="4153"/>
        <w:tab w:val="right" w:pos="8306"/>
      </w:tabs>
      <w:snapToGrid w:val="0"/>
      <w:jc w:val="left"/>
    </w:pPr>
    <w:rPr>
      <w:sz w:val="18"/>
      <w:szCs w:val="18"/>
    </w:rPr>
  </w:style>
  <w:style w:type="character" w:customStyle="1" w:styleId="af1">
    <w:name w:val="页脚 字符"/>
    <w:basedOn w:val="a0"/>
    <w:link w:val="af0"/>
    <w:uiPriority w:val="99"/>
    <w:rsid w:val="00165451"/>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1540</Words>
  <Characters>1695</Characters>
  <Application>Microsoft Office Word</Application>
  <DocSecurity>0</DocSecurity>
  <Lines>49</Lines>
  <Paragraphs>36</Paragraphs>
  <ScaleCrop>false</ScaleCrop>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5</cp:revision>
  <dcterms:created xsi:type="dcterms:W3CDTF">2026-10-20T01:19:00Z</dcterms:created>
  <dcterms:modified xsi:type="dcterms:W3CDTF">2026-10-20T05:24:00Z</dcterms:modified>
</cp:coreProperties>
</file>