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54D" w:rsidRPr="0015254D" w:rsidRDefault="0015254D" w:rsidP="0015254D">
      <w:pPr>
        <w:widowControl/>
        <w:shd w:val="clear" w:color="auto" w:fill="FFFFFF"/>
        <w:jc w:val="center"/>
        <w:rPr>
          <w:rFonts w:ascii="Microsoft Yahei" w:eastAsia="宋体" w:hAnsi="Microsoft Yahei" w:cs="宋体"/>
          <w:color w:val="FF0000"/>
          <w:kern w:val="0"/>
          <w:sz w:val="36"/>
          <w:szCs w:val="36"/>
        </w:rPr>
      </w:pPr>
      <w:r w:rsidRPr="0015254D">
        <w:rPr>
          <w:rFonts w:ascii="Microsoft Yahei" w:eastAsia="宋体" w:hAnsi="Microsoft Yahei" w:cs="宋体"/>
          <w:color w:val="FF0000"/>
          <w:kern w:val="0"/>
          <w:sz w:val="36"/>
          <w:szCs w:val="36"/>
        </w:rPr>
        <w:t>财政部关于推进完善服务项目政府采购问题的通知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6"/>
      </w:tblGrid>
      <w:tr w:rsidR="0015254D" w:rsidRPr="0015254D" w:rsidTr="0015254D">
        <w:trPr>
          <w:tblCellSpacing w:w="0" w:type="dxa"/>
        </w:trPr>
        <w:tc>
          <w:tcPr>
            <w:tcW w:w="0" w:type="auto"/>
            <w:hideMark/>
          </w:tcPr>
          <w:p w:rsidR="0015254D" w:rsidRPr="0015254D" w:rsidRDefault="0015254D" w:rsidP="0015254D">
            <w:pPr>
              <w:widowControl/>
              <w:spacing w:before="225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254D">
              <w:rPr>
                <w:rFonts w:ascii="Microsoft Yahei" w:eastAsia="宋体" w:hAnsi="Microsoft Yahei" w:cs="宋体"/>
                <w:color w:val="898989"/>
                <w:kern w:val="0"/>
                <w:sz w:val="18"/>
                <w:szCs w:val="18"/>
              </w:rPr>
              <w:t> </w:t>
            </w:r>
            <w:r w:rsidRPr="0015254D">
              <w:rPr>
                <w:rFonts w:ascii="楷体_GB2312" w:eastAsia="楷体_GB2312" w:hAnsi="宋体" w:cs="宋体" w:hint="eastAsia"/>
                <w:color w:val="FF0000"/>
                <w:kern w:val="0"/>
                <w:sz w:val="24"/>
                <w:szCs w:val="24"/>
              </w:rPr>
              <w:t>财库[2014]37号</w:t>
            </w:r>
          </w:p>
          <w:p w:rsidR="0015254D" w:rsidRPr="0015254D" w:rsidRDefault="0015254D" w:rsidP="0015254D">
            <w:pPr>
              <w:widowControl/>
              <w:spacing w:before="225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5254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党中央有关部门，国务院各部委、各直属机构，全国人大常委会办公厅，全国政协办公厅，高法院，高检院，有关人民团体，各省、自治区、直辖市、计划单列市财政厅（局），新疆生产建设兵团财务局：</w:t>
            </w:r>
          </w:p>
          <w:p w:rsidR="0015254D" w:rsidRPr="0015254D" w:rsidRDefault="0015254D" w:rsidP="0015254D">
            <w:pPr>
              <w:widowControl/>
              <w:spacing w:before="225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5254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为贯彻落实党的十八届三中全会《中共中央关于全面深化改革若干重大问题的决定》精神，大力推进政府购买服务工作，根据《政府采购法》、《国务院办公厅关于政府向社会力量购买服务的指导意见》（国办发［２０１３］９６号）等有关规定，现将推进和完善服务项目政府采购有关事项通知如下：</w:t>
            </w:r>
          </w:p>
          <w:p w:rsidR="0015254D" w:rsidRPr="0015254D" w:rsidRDefault="0015254D" w:rsidP="0015254D">
            <w:pPr>
              <w:pStyle w:val="a5"/>
              <w:widowControl/>
              <w:numPr>
                <w:ilvl w:val="0"/>
                <w:numId w:val="1"/>
              </w:numPr>
              <w:tabs>
                <w:tab w:val="left" w:pos="567"/>
              </w:tabs>
              <w:spacing w:before="225"/>
              <w:ind w:firstLineChars="0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5254D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分类推进服务项目政府采购工作</w:t>
            </w:r>
          </w:p>
          <w:p w:rsidR="0015254D" w:rsidRPr="0015254D" w:rsidRDefault="0015254D" w:rsidP="0015254D">
            <w:pPr>
              <w:widowControl/>
              <w:spacing w:before="225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5254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 根据现行政府采购品目分类，按照服务受益对象将服务项目分为三类：</w:t>
            </w:r>
          </w:p>
          <w:p w:rsidR="0015254D" w:rsidRPr="0015254D" w:rsidRDefault="0015254D" w:rsidP="0015254D">
            <w:pPr>
              <w:widowControl/>
              <w:spacing w:before="225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5254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 第一类为保障政府部门自身正常运转需要向社会购买的服务。如</w:t>
            </w:r>
            <w:r w:rsidRPr="0015254D">
              <w:rPr>
                <w:rFonts w:ascii="宋体" w:eastAsia="宋体" w:hAnsi="宋体" w:cs="宋体" w:hint="eastAsia"/>
                <w:kern w:val="0"/>
                <w:sz w:val="24"/>
                <w:szCs w:val="24"/>
                <w:highlight w:val="yellow"/>
              </w:rPr>
              <w:t>公文印刷、物业管理、公车租赁、系统维护</w:t>
            </w:r>
            <w:r w:rsidRPr="0015254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等。</w:t>
            </w:r>
          </w:p>
          <w:p w:rsidR="0015254D" w:rsidRPr="0015254D" w:rsidRDefault="0015254D" w:rsidP="0015254D">
            <w:pPr>
              <w:widowControl/>
              <w:spacing w:before="225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5254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 第二类为政府部门为履行宏观调控、市场监管等职能需要向社会购买的服务。如</w:t>
            </w:r>
            <w:r w:rsidRPr="0015254D">
              <w:rPr>
                <w:rFonts w:ascii="宋体" w:eastAsia="宋体" w:hAnsi="宋体" w:cs="宋体" w:hint="eastAsia"/>
                <w:kern w:val="0"/>
                <w:sz w:val="24"/>
                <w:szCs w:val="24"/>
                <w:highlight w:val="yellow"/>
              </w:rPr>
              <w:t>法规政策、发展规划、标准制定的前期研究和后期宣传、法律咨询</w:t>
            </w:r>
            <w:r w:rsidRPr="0015254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等。</w:t>
            </w:r>
          </w:p>
          <w:p w:rsidR="0015254D" w:rsidRPr="0015254D" w:rsidRDefault="0015254D" w:rsidP="0015254D">
            <w:pPr>
              <w:widowControl/>
              <w:spacing w:before="225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5254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 第三类为增加国民福利、受益对象特定，政府向社会公众提供的公共服务。包括：以物为对象的公共服务，如</w:t>
            </w:r>
            <w:r w:rsidRPr="0015254D">
              <w:rPr>
                <w:rFonts w:ascii="宋体" w:eastAsia="宋体" w:hAnsi="宋体" w:cs="宋体" w:hint="eastAsia"/>
                <w:kern w:val="0"/>
                <w:sz w:val="24"/>
                <w:szCs w:val="24"/>
                <w:highlight w:val="yellow"/>
              </w:rPr>
              <w:t>公共设施管理服务、环境服务、专业技术服务等；以人为对象的公共服务，如教育、医疗卫生和社会服务</w:t>
            </w:r>
            <w:r w:rsidRPr="0015254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等。</w:t>
            </w:r>
          </w:p>
          <w:p w:rsidR="0015254D" w:rsidRPr="0015254D" w:rsidRDefault="0015254D" w:rsidP="0015254D">
            <w:pPr>
              <w:widowControl/>
              <w:spacing w:before="225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5254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 要按照“方式灵活、程序简便、竞争有序、结果评价”的原则，针对服务项目的不同特点，探索与之相适应的采购方式、评审制度与合同类型，建立健全适应服务项目政府采购工作特点的新机制。</w:t>
            </w:r>
          </w:p>
          <w:p w:rsidR="0015254D" w:rsidRPr="0015254D" w:rsidRDefault="0015254D" w:rsidP="0015254D">
            <w:pPr>
              <w:pStyle w:val="a5"/>
              <w:widowControl/>
              <w:numPr>
                <w:ilvl w:val="0"/>
                <w:numId w:val="1"/>
              </w:numPr>
              <w:tabs>
                <w:tab w:val="left" w:pos="567"/>
              </w:tabs>
              <w:spacing w:before="225"/>
              <w:ind w:firstLineChars="0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5254D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加强政府采购服务项目采购需求管理</w:t>
            </w:r>
          </w:p>
          <w:p w:rsidR="0015254D" w:rsidRPr="0015254D" w:rsidRDefault="0015254D" w:rsidP="0015254D">
            <w:pPr>
              <w:widowControl/>
              <w:spacing w:before="225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5254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 推进制定完整、明确、符合国家法律法规以及政府采购政策规定的服务采购需求标准。第一类中列入政府集中采购目录的服务项目，采购需求标准由集中采购机构提出。其他服务项目的采购需求标准由采购人（购买主体）提出。采购人、集中采购机构制定采购需求标准时，应当广泛征求相关供应商（承接主体）、专家意见。对于第三类服务项目，还应当征求社会公众的意见。各省级财政部门可以根据实际情况，分品目制定发布适用于本行政区域的服务项目采购需求标准。</w:t>
            </w:r>
          </w:p>
          <w:p w:rsidR="0015254D" w:rsidRPr="0015254D" w:rsidRDefault="0015254D" w:rsidP="0015254D">
            <w:pPr>
              <w:widowControl/>
              <w:spacing w:before="225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5254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 加强采购需求制定相关的内控管理。采购人、集中采购机构应当明确相关岗位的职责和权限，确保政府采购需求制定与内部审批、采购文件准备与验收等不相容岗位分设。</w:t>
            </w:r>
          </w:p>
          <w:p w:rsidR="0015254D" w:rsidRPr="0015254D" w:rsidRDefault="0015254D" w:rsidP="0015254D">
            <w:pPr>
              <w:pStyle w:val="a5"/>
              <w:widowControl/>
              <w:numPr>
                <w:ilvl w:val="0"/>
                <w:numId w:val="1"/>
              </w:numPr>
              <w:tabs>
                <w:tab w:val="left" w:pos="567"/>
              </w:tabs>
              <w:spacing w:before="225"/>
              <w:ind w:firstLineChars="0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5254D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灵活开展服务项目政府采购活动</w:t>
            </w:r>
          </w:p>
          <w:p w:rsidR="0015254D" w:rsidRPr="0015254D" w:rsidRDefault="0015254D" w:rsidP="0015254D">
            <w:pPr>
              <w:widowControl/>
              <w:spacing w:before="225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5254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 简化采购方式变更的审核程序。采购人要按照政府采购法律制度规定，根据</w:t>
            </w:r>
            <w:r w:rsidRPr="0015254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服务项目的采购需求特点，选择适用采购方式。对于采购需求处于探索阶段或不具备竞争条件的第三类服务项目，符合《政府采购法》第二十七条规定申请适用公开招标以外的采购方式的，财政部门要简化申请材料要求，也可以改变现行一事一批的管理模式，实行一揽子批复。</w:t>
            </w:r>
          </w:p>
          <w:p w:rsidR="0015254D" w:rsidRPr="0015254D" w:rsidRDefault="0015254D" w:rsidP="0015254D">
            <w:pPr>
              <w:widowControl/>
              <w:spacing w:before="225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5254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 积极探索新的政府采购合同类型。各地各部门可以根据政府采购服务项目的需求特点，灵活采用购买、委托、租赁、雇用等各种合同方式，探索研究金额不固定、数量不固定、期限不固定、特许经营服务等新型合同类型。各省级财政部门可在此基础上制定发布相应的合同范本。</w:t>
            </w:r>
          </w:p>
          <w:p w:rsidR="0015254D" w:rsidRPr="0015254D" w:rsidRDefault="0015254D" w:rsidP="0015254D">
            <w:pPr>
              <w:widowControl/>
              <w:spacing w:before="225"/>
              <w:jc w:val="left"/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</w:pPr>
            <w:r w:rsidRPr="0015254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 积极培育政府购买服务供给市场。对于有服务区域范围要求、但本地区供应商无法形成有效竞争的服务项目，采购人可以采取将大额项目拆分采购、新增项目向其他供应商采购等措施，促进建立良性的市场竞争关系。</w:t>
            </w:r>
            <w:r w:rsidRPr="0015254D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  <w:highlight w:val="yellow"/>
              </w:rPr>
              <w:t>采购需求具有相对固定性、延续性且价格变化幅度小的服务项目，在年度预算能保障的前提下，采购人可以签订不超过三年履行期限的政府采购合同。</w:t>
            </w:r>
          </w:p>
          <w:p w:rsidR="0015254D" w:rsidRPr="0015254D" w:rsidRDefault="0015254D" w:rsidP="0015254D">
            <w:pPr>
              <w:pStyle w:val="a5"/>
              <w:widowControl/>
              <w:numPr>
                <w:ilvl w:val="0"/>
                <w:numId w:val="1"/>
              </w:numPr>
              <w:tabs>
                <w:tab w:val="left" w:pos="567"/>
              </w:tabs>
              <w:spacing w:before="225"/>
              <w:ind w:firstLineChars="0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5254D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严格服务项目政府采购履约验收管理</w:t>
            </w:r>
          </w:p>
          <w:p w:rsidR="0015254D" w:rsidRPr="0015254D" w:rsidRDefault="0015254D" w:rsidP="0015254D">
            <w:pPr>
              <w:widowControl/>
              <w:spacing w:before="225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5254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 完善服务项目履约验收管理制度。采购人或者集中采购机构应当按照采购合同规定组织履约验收，并出具验收书，</w:t>
            </w:r>
            <w:proofErr w:type="gramStart"/>
            <w:r w:rsidRPr="0015254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验收书</w:t>
            </w:r>
            <w:proofErr w:type="gramEnd"/>
            <w:r w:rsidRPr="0015254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应当包括每一项服务要求的履约情况。第二类服务项目，供应商提交的服务成果应当在政府部门内部公开。第三类服务项目，验收时可以邀请第三方评价机构参与并出具意见，验收结果应当向社会公告。以人为对象的公共服务项目，验收时还应按一定比例邀请服务对象参与并出具意见。</w:t>
            </w:r>
          </w:p>
          <w:p w:rsidR="0015254D" w:rsidRPr="0015254D" w:rsidRDefault="0015254D" w:rsidP="0015254D">
            <w:pPr>
              <w:widowControl/>
              <w:spacing w:before="225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5254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 鼓励引入政府采购履约担保制度。对于金额较大、履约周期长、社会影响面</w:t>
            </w:r>
            <w:proofErr w:type="gramStart"/>
            <w:r w:rsidRPr="0015254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广或者</w:t>
            </w:r>
            <w:proofErr w:type="gramEnd"/>
            <w:r w:rsidRPr="0015254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对供应商有较高信誉要求的服务项目，可以探索运用市场化手段，引入政府采购信用担保，通过履约担保促进供应商保证服务效果，提高服务水平。</w:t>
            </w:r>
          </w:p>
          <w:p w:rsidR="0015254D" w:rsidRPr="0015254D" w:rsidRDefault="0015254D" w:rsidP="0015254D">
            <w:pPr>
              <w:pStyle w:val="a5"/>
              <w:widowControl/>
              <w:numPr>
                <w:ilvl w:val="0"/>
                <w:numId w:val="1"/>
              </w:numPr>
              <w:tabs>
                <w:tab w:val="left" w:pos="567"/>
              </w:tabs>
              <w:spacing w:before="225"/>
              <w:ind w:firstLineChars="0"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15254D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推进政府采购服务项目绩效评价</w:t>
            </w:r>
          </w:p>
          <w:p w:rsidR="0015254D" w:rsidRPr="0015254D" w:rsidRDefault="0015254D" w:rsidP="0015254D">
            <w:pPr>
              <w:widowControl/>
              <w:spacing w:before="225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5254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 建立绩效评价与后续采购相衔接的管理制度。按照全过程预算绩效管理制度要求，加强服务项目政府采购绩效评价，对项目的资金节约、政策效能、透明程度以及专业化水平进行综合、客观评价。对于服务项目验收或者绩效评价结果优秀的供应商，在同类项目的采购中同等条件下可以优先考虑。</w:t>
            </w:r>
          </w:p>
          <w:p w:rsidR="0015254D" w:rsidRPr="0015254D" w:rsidRDefault="0015254D" w:rsidP="0015254D">
            <w:pPr>
              <w:widowControl/>
              <w:spacing w:before="225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5254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 各地各部门应当根据上述原则和要求，积极推进和完善服务项目政府采购工作。各地可根据实际，研究制定符合本地条件的服务项目政府采购的具体操作程</w:t>
            </w:r>
            <w:bookmarkStart w:id="0" w:name="_GoBack"/>
            <w:bookmarkEnd w:id="0"/>
            <w:r w:rsidRPr="0015254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序和办法，确保服务采购环节的顺畅高效。</w:t>
            </w:r>
          </w:p>
          <w:p w:rsidR="0015254D" w:rsidRPr="0015254D" w:rsidRDefault="0015254D" w:rsidP="0015254D">
            <w:pPr>
              <w:widowControl/>
              <w:spacing w:before="225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254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                                                     财政部</w:t>
            </w:r>
            <w:r w:rsidRPr="0015254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                                                   2014年4月14日  </w:t>
            </w:r>
          </w:p>
        </w:tc>
      </w:tr>
    </w:tbl>
    <w:p w:rsidR="00D15B16" w:rsidRDefault="00D15B16"/>
    <w:sectPr w:rsidR="00D15B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C09" w:rsidRDefault="00EF2C09" w:rsidP="0015254D">
      <w:r>
        <w:separator/>
      </w:r>
    </w:p>
  </w:endnote>
  <w:endnote w:type="continuationSeparator" w:id="0">
    <w:p w:rsidR="00EF2C09" w:rsidRDefault="00EF2C09" w:rsidP="00152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altName w:val="Times New Roman"/>
    <w:panose1 w:val="00000000000000000000"/>
    <w:charset w:val="00"/>
    <w:family w:val="roman"/>
    <w:notTrueType/>
    <w:pitch w:val="default"/>
  </w:font>
  <w:font w:name="楷体_GB2312">
    <w:altName w:val="楷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C09" w:rsidRDefault="00EF2C09" w:rsidP="0015254D">
      <w:r>
        <w:separator/>
      </w:r>
    </w:p>
  </w:footnote>
  <w:footnote w:type="continuationSeparator" w:id="0">
    <w:p w:rsidR="00EF2C09" w:rsidRDefault="00EF2C09" w:rsidP="001525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EF42F0"/>
    <w:multiLevelType w:val="hybridMultilevel"/>
    <w:tmpl w:val="187E137A"/>
    <w:lvl w:ilvl="0" w:tplc="342039F6">
      <w:start w:val="1"/>
      <w:numFmt w:val="japaneseCounting"/>
      <w:lvlText w:val="%1、"/>
      <w:lvlJc w:val="left"/>
      <w:pPr>
        <w:ind w:left="1470" w:hanging="51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800" w:hanging="420"/>
      </w:pPr>
    </w:lvl>
    <w:lvl w:ilvl="2" w:tplc="0409001B" w:tentative="1">
      <w:start w:val="1"/>
      <w:numFmt w:val="lowerRoman"/>
      <w:lvlText w:val="%3."/>
      <w:lvlJc w:val="righ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9" w:tentative="1">
      <w:start w:val="1"/>
      <w:numFmt w:val="lowerLetter"/>
      <w:lvlText w:val="%5)"/>
      <w:lvlJc w:val="left"/>
      <w:pPr>
        <w:ind w:left="3060" w:hanging="420"/>
      </w:pPr>
    </w:lvl>
    <w:lvl w:ilvl="5" w:tplc="0409001B" w:tentative="1">
      <w:start w:val="1"/>
      <w:numFmt w:val="lowerRoman"/>
      <w:lvlText w:val="%6."/>
      <w:lvlJc w:val="righ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9" w:tentative="1">
      <w:start w:val="1"/>
      <w:numFmt w:val="lowerLetter"/>
      <w:lvlText w:val="%8)"/>
      <w:lvlJc w:val="left"/>
      <w:pPr>
        <w:ind w:left="4320" w:hanging="420"/>
      </w:pPr>
    </w:lvl>
    <w:lvl w:ilvl="8" w:tplc="0409001B" w:tentative="1">
      <w:start w:val="1"/>
      <w:numFmt w:val="lowerRoman"/>
      <w:lvlText w:val="%9."/>
      <w:lvlJc w:val="right"/>
      <w:pPr>
        <w:ind w:left="4740" w:hanging="420"/>
      </w:pPr>
    </w:lvl>
  </w:abstractNum>
  <w:abstractNum w:abstractNumId="1">
    <w:nsid w:val="59C351E0"/>
    <w:multiLevelType w:val="hybridMultilevel"/>
    <w:tmpl w:val="8998F3B2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7C5"/>
    <w:rsid w:val="000407C5"/>
    <w:rsid w:val="0015254D"/>
    <w:rsid w:val="00D15B16"/>
    <w:rsid w:val="00EF2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525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5254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525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5254D"/>
    <w:rPr>
      <w:sz w:val="18"/>
      <w:szCs w:val="18"/>
    </w:rPr>
  </w:style>
  <w:style w:type="paragraph" w:styleId="a5">
    <w:name w:val="List Paragraph"/>
    <w:basedOn w:val="a"/>
    <w:uiPriority w:val="34"/>
    <w:qFormat/>
    <w:rsid w:val="0015254D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525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5254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525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5254D"/>
    <w:rPr>
      <w:sz w:val="18"/>
      <w:szCs w:val="18"/>
    </w:rPr>
  </w:style>
  <w:style w:type="paragraph" w:styleId="a5">
    <w:name w:val="List Paragraph"/>
    <w:basedOn w:val="a"/>
    <w:uiPriority w:val="34"/>
    <w:qFormat/>
    <w:rsid w:val="0015254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3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CDCDC"/>
            <w:right w:val="none" w:sz="0" w:space="0" w:color="auto"/>
          </w:divBdr>
          <w:divsChild>
            <w:div w:id="93417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16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6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579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018175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306</Words>
  <Characters>1748</Characters>
  <Application>Microsoft Office Word</Application>
  <DocSecurity>0</DocSecurity>
  <Lines>14</Lines>
  <Paragraphs>4</Paragraphs>
  <ScaleCrop>false</ScaleCrop>
  <Company>P R C</Company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2023-04-27T01:34:00Z</dcterms:created>
  <dcterms:modified xsi:type="dcterms:W3CDTF">2023-04-27T01:39:00Z</dcterms:modified>
</cp:coreProperties>
</file>