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D43" w:rsidRPr="00370D43" w:rsidRDefault="00370D43" w:rsidP="00370D43">
      <w:pPr>
        <w:spacing w:line="360" w:lineRule="auto"/>
        <w:jc w:val="center"/>
        <w:rPr>
          <w:sz w:val="36"/>
          <w:szCs w:val="36"/>
        </w:rPr>
      </w:pPr>
      <w:bookmarkStart w:id="0" w:name="OLE_LINK15"/>
      <w:bookmarkStart w:id="1" w:name="OLE_LINK16"/>
      <w:bookmarkStart w:id="2" w:name="OLE_LINK9"/>
      <w:r w:rsidRPr="00370D43">
        <w:rPr>
          <w:rFonts w:hint="eastAsia"/>
          <w:sz w:val="36"/>
          <w:szCs w:val="36"/>
        </w:rPr>
        <w:t>政府采购货物和服务招标投标管理办法</w:t>
      </w:r>
    </w:p>
    <w:bookmarkEnd w:id="0"/>
    <w:bookmarkEnd w:id="1"/>
    <w:bookmarkEnd w:id="2"/>
    <w:p w:rsidR="00370D43" w:rsidRPr="00370D43" w:rsidRDefault="00370D43" w:rsidP="00370D43">
      <w:pPr>
        <w:spacing w:line="360" w:lineRule="auto"/>
        <w:jc w:val="center"/>
        <w:rPr>
          <w:color w:val="FF0000"/>
          <w:sz w:val="36"/>
          <w:szCs w:val="36"/>
        </w:rPr>
      </w:pPr>
      <w:r w:rsidRPr="00370D43">
        <w:rPr>
          <w:rFonts w:hint="eastAsia"/>
          <w:color w:val="FF0000"/>
          <w:sz w:val="36"/>
          <w:szCs w:val="36"/>
        </w:rPr>
        <w:t>中华人民共和国财政部令第</w:t>
      </w:r>
      <w:r w:rsidRPr="00370D43">
        <w:rPr>
          <w:rFonts w:hint="eastAsia"/>
          <w:color w:val="FF0000"/>
          <w:sz w:val="36"/>
          <w:szCs w:val="36"/>
        </w:rPr>
        <w:t>87</w:t>
      </w:r>
      <w:r w:rsidRPr="00370D43">
        <w:rPr>
          <w:rFonts w:hint="eastAsia"/>
          <w:color w:val="FF0000"/>
          <w:sz w:val="36"/>
          <w:szCs w:val="36"/>
        </w:rPr>
        <w:t>号</w:t>
      </w:r>
    </w:p>
    <w:p w:rsidR="00370D43" w:rsidRPr="00370D43" w:rsidRDefault="00370D43" w:rsidP="00370D43">
      <w:pPr>
        <w:spacing w:line="360" w:lineRule="auto"/>
        <w:jc w:val="center"/>
        <w:rPr>
          <w:sz w:val="36"/>
          <w:szCs w:val="36"/>
        </w:rPr>
      </w:pPr>
      <w:r w:rsidRPr="00370D43">
        <w:rPr>
          <w:sz w:val="36"/>
          <w:szCs w:val="36"/>
        </w:rPr>
        <w:t>________________________________________</w:t>
      </w:r>
    </w:p>
    <w:p w:rsidR="00370D43" w:rsidRPr="00370D43" w:rsidRDefault="00370D43" w:rsidP="00370D43">
      <w:pPr>
        <w:spacing w:line="360" w:lineRule="auto"/>
        <w:rPr>
          <w:rFonts w:asciiTheme="minorEastAsia" w:hAnsiTheme="minorEastAsia"/>
          <w:sz w:val="24"/>
          <w:szCs w:val="24"/>
        </w:rPr>
      </w:pPr>
      <w:r>
        <w:rPr>
          <w:rFonts w:hint="eastAsia"/>
        </w:rPr>
        <w:t xml:space="preserve">　　</w:t>
      </w:r>
      <w:r w:rsidRPr="00370D43">
        <w:rPr>
          <w:rFonts w:asciiTheme="minorEastAsia" w:hAnsiTheme="minorEastAsia" w:hint="eastAsia"/>
          <w:sz w:val="24"/>
          <w:szCs w:val="24"/>
        </w:rPr>
        <w:t>财政部对《政府采购货物和服务招标投标管理办法》（财政部令第18号）进行了修订，修订后的《政府采购货物和服务招标投标管理办法》已经部</w:t>
      </w:r>
      <w:proofErr w:type="gramStart"/>
      <w:r w:rsidRPr="00370D43">
        <w:rPr>
          <w:rFonts w:asciiTheme="minorEastAsia" w:hAnsiTheme="minorEastAsia" w:hint="eastAsia"/>
          <w:sz w:val="24"/>
          <w:szCs w:val="24"/>
        </w:rPr>
        <w:t>务</w:t>
      </w:r>
      <w:proofErr w:type="gramEnd"/>
      <w:r w:rsidRPr="00370D43">
        <w:rPr>
          <w:rFonts w:asciiTheme="minorEastAsia" w:hAnsiTheme="minorEastAsia" w:hint="eastAsia"/>
          <w:sz w:val="24"/>
          <w:szCs w:val="24"/>
        </w:rPr>
        <w:t>会议审议通过。现予公布，自2017年10月1日起施行。</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部长 肖捷</w:t>
      </w:r>
      <w:bookmarkStart w:id="3" w:name="_GoBack"/>
      <w:bookmarkEnd w:id="3"/>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2017年7月11日</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第一章　总　则</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第一条 为了规范政府采购当事人的采购行为，加强对政府采购货物和服务招标投标活动的监督管理，维护国家利益、社会公共利益和政府采购招标投标活动当事人的合法权益，依据《中华人民共和国政府采购法》（以下简称政府采购法）、《中华人民共和国政府采购法实施条例》（以下简称政府采购法实施条例）和其他有关法律法规规定，制定本办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第二条 本办法适用于在中华人民共和国境内开展政府采购货物和服务（以下简称货物服务）招标投标活动。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第三条 货物服务招标分为公开招标和邀请招标。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公开招标，是指采购人依法以招标公告的方式邀请非特定的供应商参加投标的采购方式。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邀请招标，是指采购人依法从符合相应资格条件的供应商中随机抽取3家以上供应商，并以投标邀请书的方式邀请其参加投标的采购方式。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第四条 属于地方预算的政府采购项目,省、自治区、直辖市人民政府根据实际情况，可以确定分别适用于本行政区域省级、设区的市级、县级公开招标数额标准。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第五条 采购人应当在货物服务招标投标活动中落实节约能源、保护环境、扶持不发达地区和少数民族地区、促进中小企业发展等政府采购政策。</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第六条 采购人应当按照行政事业单位内部控制规范要求，建立健全本单位</w:t>
      </w:r>
      <w:r w:rsidRPr="00370D43">
        <w:rPr>
          <w:rFonts w:asciiTheme="minorEastAsia" w:hAnsiTheme="minorEastAsia" w:hint="eastAsia"/>
          <w:sz w:val="24"/>
          <w:szCs w:val="24"/>
        </w:rPr>
        <w:lastRenderedPageBreak/>
        <w:t>政府采购内部控制制度，在编制政府采购预算和实施计划、确定采购需求、组织采购活动、履约验收、答复询问质疑、配合投诉处理及监督检查等重点环节加强内部控制管理。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采购人不得向供应商索要或者接受其给予的赠品、回扣或者与采购无关的其他商品、服务。</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第七条 采购人应当按照财政部制定的《政府采购品目分类目录》确定采购项目属性。按照《政府采购品目分类目录》无法确定的，按照有利于采购项目实施的原则确定。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第八条 采购人委托采购代理机构代理招标的，采购代理机构应当在采购人委托的范围内依法开展采购活动。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采购代理机构及其分支机构不得在所代理的采购项目中投标或者代理投标，不得为所代理的采购项目的投标人参加本项目提供投标咨询。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第二章　招　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第九条 未纳入集中采购目录的政府采购项目，采购人可以自行招标，也可以委托采购代理机构在委托的范围内代理招标。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采购人自行组织开展招标活动的，应当符合下列条件：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（一）有编制招标文件、组织招标的能力和条件；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（二）有与采购项目专业性相适应的专业人员。</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第十条 采购人应当对采购标的</w:t>
      </w:r>
      <w:proofErr w:type="gramStart"/>
      <w:r w:rsidRPr="00370D43">
        <w:rPr>
          <w:rFonts w:asciiTheme="minorEastAsia" w:hAnsiTheme="minorEastAsia" w:hint="eastAsia"/>
          <w:sz w:val="24"/>
          <w:szCs w:val="24"/>
        </w:rPr>
        <w:t>的</w:t>
      </w:r>
      <w:proofErr w:type="gramEnd"/>
      <w:r w:rsidRPr="00370D43">
        <w:rPr>
          <w:rFonts w:asciiTheme="minorEastAsia" w:hAnsiTheme="minorEastAsia" w:hint="eastAsia"/>
          <w:sz w:val="24"/>
          <w:szCs w:val="24"/>
        </w:rPr>
        <w:t>市场技术或者服务水平、供应、价格等情况进行市场调查，根据调查情况、资产配置标准等科学、合理地确定采购需求，进行价格测算。</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第十一条 采购需求应当完整、明确，包括以下内容：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（一）采购标的需实现的功能或者目标，以及为落实政府采购政策需满足的要求；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（二）采购标的需执行的国家相关标准、行业标准、地方标准或者其他标准、规范；</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（三）采购标的需满足的质量、安全、技术规格、物理特性等要求；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（四）采购标的</w:t>
      </w:r>
      <w:proofErr w:type="gramStart"/>
      <w:r w:rsidRPr="00370D43">
        <w:rPr>
          <w:rFonts w:asciiTheme="minorEastAsia" w:hAnsiTheme="minorEastAsia" w:hint="eastAsia"/>
          <w:sz w:val="24"/>
          <w:szCs w:val="24"/>
        </w:rPr>
        <w:t>的</w:t>
      </w:r>
      <w:proofErr w:type="gramEnd"/>
      <w:r w:rsidRPr="00370D43">
        <w:rPr>
          <w:rFonts w:asciiTheme="minorEastAsia" w:hAnsiTheme="minorEastAsia" w:hint="eastAsia"/>
          <w:sz w:val="24"/>
          <w:szCs w:val="24"/>
        </w:rPr>
        <w:t>数量、采购项目交付或者实施的时间和地点；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（五）采购标的需满足的服务标准、期限、效率等要求；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（六）采购标的</w:t>
      </w:r>
      <w:proofErr w:type="gramStart"/>
      <w:r w:rsidRPr="00370D43">
        <w:rPr>
          <w:rFonts w:asciiTheme="minorEastAsia" w:hAnsiTheme="minorEastAsia" w:hint="eastAsia"/>
          <w:sz w:val="24"/>
          <w:szCs w:val="24"/>
        </w:rPr>
        <w:t>的</w:t>
      </w:r>
      <w:proofErr w:type="gramEnd"/>
      <w:r w:rsidRPr="00370D43">
        <w:rPr>
          <w:rFonts w:asciiTheme="minorEastAsia" w:hAnsiTheme="minorEastAsia" w:hint="eastAsia"/>
          <w:sz w:val="24"/>
          <w:szCs w:val="24"/>
        </w:rPr>
        <w:t>验收标准；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（七）采购标的</w:t>
      </w:r>
      <w:proofErr w:type="gramStart"/>
      <w:r w:rsidRPr="00370D43">
        <w:rPr>
          <w:rFonts w:asciiTheme="minorEastAsia" w:hAnsiTheme="minorEastAsia" w:hint="eastAsia"/>
          <w:sz w:val="24"/>
          <w:szCs w:val="24"/>
        </w:rPr>
        <w:t>的</w:t>
      </w:r>
      <w:proofErr w:type="gramEnd"/>
      <w:r w:rsidRPr="00370D43">
        <w:rPr>
          <w:rFonts w:asciiTheme="minorEastAsia" w:hAnsiTheme="minorEastAsia" w:hint="eastAsia"/>
          <w:sz w:val="24"/>
          <w:szCs w:val="24"/>
        </w:rPr>
        <w:t>其他技术、服务等要求。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第十二条 采购人根据价格测算情况，可以在采购预算额度内合理设定最高限价，但不得设定最低限价。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第十三条 公开招标公告应当包括以下主要内容：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（一）采购人及其委托的采购代理机构的名称、地址和联系方法；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（二）采购项目的名称、预算金额，设定最高限价的，还应当公开最高限价；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（三）采购人的采购需求；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（四）投标人的资格要求；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（五）获取招标文件的时间期限、地点、方式及招标文件售价；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（六）公告期限；</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（七）投标截止时间、开标时间及地点；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（八）采购项目联系人姓名和电话。</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第十四条 </w:t>
      </w:r>
      <w:r w:rsidRPr="00370D43">
        <w:rPr>
          <w:rFonts w:asciiTheme="minorEastAsia" w:hAnsiTheme="minorEastAsia" w:hint="eastAsia"/>
          <w:color w:val="FF0000"/>
          <w:sz w:val="24"/>
          <w:szCs w:val="24"/>
        </w:rPr>
        <w:t>采用邀请招标方式的，</w:t>
      </w:r>
      <w:r w:rsidRPr="00370D43">
        <w:rPr>
          <w:rFonts w:asciiTheme="minorEastAsia" w:hAnsiTheme="minorEastAsia" w:hint="eastAsia"/>
          <w:sz w:val="24"/>
          <w:szCs w:val="24"/>
        </w:rPr>
        <w:t>采购人或者采购代理机构应当通过以下方式产生符合资格条件的供应商名单，并从中随机抽取3家以上供应商向其发出投标邀请书：</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 xml:space="preserve">　（一）发布资格预审公告征集；</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（二）从省级以上人民政府财政部门（以下简称财政部门）建立的供应商库中选取；</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（三）采购人书面推荐。</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采用前款第一项方式产生符合资格条件供应商名单的，采购人或者采购代理机构应当按照资格预审文件载明的标准和方法，对潜在投标人进行资格预审。</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 xml:space="preserve">　采用第一款第二项或者第三项方式产生符合资格条件供应商名单的，备选的符合资格条件供应商总数不得少于拟随机抽取供应商总数的两倍。</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随机抽取是指通过抽签等能够保证所有符合资格条件供应商机会均等的方式选定供应商</w:t>
      </w:r>
      <w:r w:rsidRPr="00370D43">
        <w:rPr>
          <w:rFonts w:asciiTheme="minorEastAsia" w:hAnsiTheme="minorEastAsia" w:hint="eastAsia"/>
          <w:color w:val="FF0000"/>
          <w:sz w:val="24"/>
          <w:szCs w:val="24"/>
        </w:rPr>
        <w:t>。随机抽取供应商时，应当有不少于两名采购人工作人员在场监督，并形成书面记录，随采购文件一并存档。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投标邀请书应当同时向所有受邀请的供应商发出。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第十五条 资格预审公告应当包括以下主要内容：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（一）本办法第十三条第一至四项、第六项和第八项内容；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（二）获取资格预审文件的时间期限、地点、方式；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（三）提交资格预审申请文件的截止时间、地点及资格预审日期。</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第十六条 </w:t>
      </w:r>
      <w:r w:rsidRPr="00370D43">
        <w:rPr>
          <w:rFonts w:asciiTheme="minorEastAsia" w:hAnsiTheme="minorEastAsia" w:hint="eastAsia"/>
          <w:color w:val="FF0000"/>
          <w:sz w:val="24"/>
          <w:szCs w:val="24"/>
        </w:rPr>
        <w:t>招标公告、资格预审公告的公告期限为5个工作日</w:t>
      </w:r>
      <w:r w:rsidRPr="00370D43">
        <w:rPr>
          <w:rFonts w:asciiTheme="minorEastAsia" w:hAnsiTheme="minorEastAsia" w:hint="eastAsia"/>
          <w:sz w:val="24"/>
          <w:szCs w:val="24"/>
        </w:rPr>
        <w:t>。公告内容应当以省级以上财政部门指定媒体发布的公告为准。公告期限自省级以上财政部门指定媒体最先发布公告之日起算。</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第十七条 采购人、采购代理机构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第十八条 </w:t>
      </w:r>
      <w:r w:rsidRPr="00370D43">
        <w:rPr>
          <w:rFonts w:asciiTheme="minorEastAsia" w:hAnsiTheme="minorEastAsia" w:hint="eastAsia"/>
          <w:color w:val="FF0000"/>
          <w:sz w:val="24"/>
          <w:szCs w:val="24"/>
        </w:rPr>
        <w:t>采购人或者采购代理机构应当按照招标公告、资格预审公告或者投标邀请书规定的时间、地点提供招标文件或者资格预审文件，提供期限自招标公告、资格预审公告发布之日起计算不得少于5个工作日。提供期限届满后，获取招标文件或者资格预审文件的潜在投标人不足3家的，可以顺延提供期限，并予公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公开招标进行资格预审的，招标公告和资格预审公告可以合并发布，招标文件应当向所有通过资格预审的供应商提供。</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第十九条 采购人或者采购代理机构应当根据采购项目的实施要求，在招标公告、资格预审公告或者投标邀请书中载明是否接受联合体投标。如未载明，不得拒绝联合体投标。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第二十条 采购人或者采购代理机构应当根据采购项目的特点和采购需求编制招标文件。招标文件应当包括以下主要内容：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（一）投标邀请；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（二）投标人须知（包括投标文件的密封、签署、盖章要求等）；</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（三）投标人应当提交的资格、资信证明文件；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（四）为落实政府采购政策，采购标的需满足的要求，以及投标人须提供的证明材料；</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（五）投标文件编制要求、投标报价要求和投标保证金交纳、退还方式以及不予退还投标保证金的情形；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（六）采购项目预算金额，设定最高限价的，还应当公开最高限价；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（七）采购项目的技术规格、数量、服务标准、验收等要求，包括附件、图纸等；</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（八）</w:t>
      </w:r>
      <w:proofErr w:type="gramStart"/>
      <w:r w:rsidRPr="00370D43">
        <w:rPr>
          <w:rFonts w:asciiTheme="minorEastAsia" w:hAnsiTheme="minorEastAsia" w:hint="eastAsia"/>
          <w:sz w:val="24"/>
          <w:szCs w:val="24"/>
        </w:rPr>
        <w:t>拟签订</w:t>
      </w:r>
      <w:proofErr w:type="gramEnd"/>
      <w:r w:rsidRPr="00370D43">
        <w:rPr>
          <w:rFonts w:asciiTheme="minorEastAsia" w:hAnsiTheme="minorEastAsia" w:hint="eastAsia"/>
          <w:sz w:val="24"/>
          <w:szCs w:val="24"/>
        </w:rPr>
        <w:t>的合同文本；</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（九）货物、服务提供的时间、地点、方式；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（十）采购资金的支付方式、时间、条件；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（十一）评标方法、评标标准和投标无效情形；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（十二）投标有效期；</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（十三）投标截止时间、开标时间及地点；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（十四）采购代理机构代理费用的收取标准和方式；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（十五）投标人信用信息查询渠道及截止时点、信用信息查询记录和证据留存的具体方式、信用信息的使用规则等；</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（十六）省级以上财政部门规定的其他事项。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对于不允许偏离的实质性要求和条件，采购人或者采购代理机构应当在招标文件中规定，并以醒目的方式标明。</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第二十一条 采购人或者采购代理机构应当根据采购项目的特点和采购需求编制资格预审文件。资格预审文件应当包括以下主要内容：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（一）资格预审邀请；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（二）申请人须知；</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（三）申请人的资格要求；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（四）资格审核标准和方法；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（五）申请人应当提供的资格预审申请文件的内容和格式；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（六）提交资格预审申请文件的方式、截止时间、地点及资格审核日期；</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（七）申请人信用信息查询渠道及截止时点、信用信息查询记录和证据留存的具体方式、信用信息的使用规则等内容；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（八）省级以上财政部门规定的其他事项。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资格预审文件应当免费提供。</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第二十二条 采购人、采购代理机构一般不得要求投标人提供样品，仅凭书面方式不能准确描述采购需求或者需要对样品进行主观判断以确认是否满足采</w:t>
      </w:r>
      <w:r w:rsidRPr="00370D43">
        <w:rPr>
          <w:rFonts w:asciiTheme="minorEastAsia" w:hAnsiTheme="minorEastAsia" w:hint="eastAsia"/>
          <w:sz w:val="24"/>
          <w:szCs w:val="24"/>
        </w:rPr>
        <w:lastRenderedPageBreak/>
        <w:t>购需求等特殊情况除外。</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要求投标人提供样品的，应当在招标文件中明确规定样品制作的标准和要求、是否需要随样品提交相关检测报告、样品的评审方法以及评审标准。需要随样品提交检测报告的，还应当规定检测机构的要求、检测内容等。</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采购活动结束后，对于未中标人提供的样品，应当及时退还或者经未中标人同意后自行处理；对于中标人提供的样品，应当按照招标文件的规定进行保管、封存，并作为履约验收的参考。</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第二十三条 </w:t>
      </w:r>
      <w:r w:rsidRPr="00370D43">
        <w:rPr>
          <w:rFonts w:asciiTheme="minorEastAsia" w:hAnsiTheme="minorEastAsia" w:hint="eastAsia"/>
          <w:color w:val="FF0000"/>
          <w:sz w:val="24"/>
          <w:szCs w:val="24"/>
        </w:rPr>
        <w:t>投标有效期从提交投标文件的截止之日起算</w:t>
      </w:r>
      <w:r w:rsidRPr="00370D43">
        <w:rPr>
          <w:rFonts w:asciiTheme="minorEastAsia" w:hAnsiTheme="minorEastAsia" w:hint="eastAsia"/>
          <w:sz w:val="24"/>
          <w:szCs w:val="24"/>
        </w:rPr>
        <w:t>。投标文件中承诺的投标有效期应当不少于招标文件中载明的投标有效期。</w:t>
      </w:r>
      <w:r w:rsidRPr="00370D43">
        <w:rPr>
          <w:rFonts w:asciiTheme="minorEastAsia" w:hAnsiTheme="minorEastAsia" w:hint="eastAsia"/>
          <w:color w:val="FF0000"/>
          <w:sz w:val="24"/>
          <w:szCs w:val="24"/>
        </w:rPr>
        <w:t>投标有效期内投标人撤销投标文件的，采购人或者采购代理机构可以不退还投标保证金。</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第二十四条 招标文件售价应当按照弥补制作、邮寄成本的原则确定，不得以营利为目的，不得以招标采购金额作为确定招标文件售价的依据。</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第二十五条 招标文件、资格预审文件的内容不得违反法律、行政法规、强制性标准、政府采购政策，或者违反公开透明、公平竞争、公正和诚实信用原则。</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有前款规定情形，影响潜在投标人投标或者资格预审结果的，采购人或者采购代理机构应当修改招标文件或者资格预审文件后重新招标。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第二十六条 采购人或者采购代理机构可以在招标文件提供期限截止后，组织已获取招标文件的潜在投标人现场考察或者召开开标前答疑会。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组织现场考察或者召开答疑会的，应当在招标文件中载明，或者在招标文件提供期限截止后以书面形式通知所有获取招标文件的潜在投标人。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第二十七条 采购人或者采购代理机构可以对已发出的招标文件、资格预审文件、投标邀请书进行必要的澄清或者修改，但不得改变采购标的和资格条件。澄清或者修改应当在原公告发布媒体上发布澄清公告。澄清或者修改的内容为招标文件、资格预审文件、投标邀请书的组成部分。</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澄清或者修改的内容可能影响</w:t>
      </w:r>
      <w:r w:rsidRPr="00370D43">
        <w:rPr>
          <w:rFonts w:asciiTheme="minorEastAsia" w:hAnsiTheme="minorEastAsia" w:hint="eastAsia"/>
          <w:b/>
          <w:color w:val="FF0000"/>
          <w:sz w:val="24"/>
          <w:szCs w:val="24"/>
        </w:rPr>
        <w:t>投标文件编制</w:t>
      </w:r>
      <w:r w:rsidRPr="00370D43">
        <w:rPr>
          <w:rFonts w:asciiTheme="minorEastAsia" w:hAnsiTheme="minorEastAsia" w:hint="eastAsia"/>
          <w:color w:val="FF0000"/>
          <w:sz w:val="24"/>
          <w:szCs w:val="24"/>
        </w:rPr>
        <w:t>的，采购人或者采购代理机构应当在投标截止时间至少15日前，以书面形式通知所有获取招标文件的潜在投标人；不足15日的，采购人或者采购代理机构应当顺延提交投标文件的截止时间。</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澄清或者修改的内容可能影响</w:t>
      </w:r>
      <w:r w:rsidRPr="00370D43">
        <w:rPr>
          <w:rFonts w:asciiTheme="minorEastAsia" w:hAnsiTheme="minorEastAsia" w:hint="eastAsia"/>
          <w:b/>
          <w:color w:val="FF0000"/>
          <w:sz w:val="24"/>
          <w:szCs w:val="24"/>
        </w:rPr>
        <w:t>资格预审申请文件</w:t>
      </w:r>
      <w:r w:rsidRPr="00370D43">
        <w:rPr>
          <w:rFonts w:asciiTheme="minorEastAsia" w:hAnsiTheme="minorEastAsia" w:hint="eastAsia"/>
          <w:color w:val="FF0000"/>
          <w:sz w:val="24"/>
          <w:szCs w:val="24"/>
        </w:rPr>
        <w:t>编制的，采购人或者采购代理机构应当在提交资格预审申请文件截止时间至少3日前，以书面形式通知所有</w:t>
      </w:r>
      <w:r w:rsidRPr="00370D43">
        <w:rPr>
          <w:rFonts w:asciiTheme="minorEastAsia" w:hAnsiTheme="minorEastAsia" w:hint="eastAsia"/>
          <w:color w:val="FF0000"/>
          <w:sz w:val="24"/>
          <w:szCs w:val="24"/>
        </w:rPr>
        <w:lastRenderedPageBreak/>
        <w:t>获取资格预审文件的潜在投标人；不足3日的，采购人或者采购代理机构应当顺延提交资格预审申请文件的截止时间。</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第二十八条 </w:t>
      </w:r>
      <w:r w:rsidRPr="00370D43">
        <w:rPr>
          <w:rFonts w:asciiTheme="minorEastAsia" w:hAnsiTheme="minorEastAsia" w:hint="eastAsia"/>
          <w:color w:val="FF0000"/>
          <w:sz w:val="24"/>
          <w:szCs w:val="24"/>
        </w:rPr>
        <w:t>投标截止时间前，采购人、采购代理机构和有关人员不得向他人透露已获取招标文件的潜在投标人的名称、数量以及可能影响公平竞争的有关招标投标的其他情况。</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第二十九条 采购人、采购代理机构在发布招标公告、资格预审公告或者发出投标邀请书后，除因重大变故采购任务取消情况外，不得擅自终止招标活动。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终止招标的，采购人或者采购代理机构应当及时在原公告发布媒体上发布终止公告，以书面形式通知已经获取招标文件、资格预审文件或者被邀请的潜在投标人，并将项目实施情况和采购任务取消原因报告本级财政部门。已经收取招标文件费用或者投标保证金的，采购人或者采购代理机构应当在终止采购活动后5个工作日内，退还所收取的招标文件费用和所收取的投标保证金及其在银行产生的</w:t>
      </w:r>
      <w:proofErr w:type="gramStart"/>
      <w:r w:rsidRPr="00370D43">
        <w:rPr>
          <w:rFonts w:asciiTheme="minorEastAsia" w:hAnsiTheme="minorEastAsia" w:hint="eastAsia"/>
          <w:sz w:val="24"/>
          <w:szCs w:val="24"/>
        </w:rPr>
        <w:t>孳</w:t>
      </w:r>
      <w:proofErr w:type="gramEnd"/>
      <w:r w:rsidRPr="00370D43">
        <w:rPr>
          <w:rFonts w:asciiTheme="minorEastAsia" w:hAnsiTheme="minorEastAsia" w:hint="eastAsia"/>
          <w:sz w:val="24"/>
          <w:szCs w:val="24"/>
        </w:rPr>
        <w:t>息。</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第三章　投　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第三十条 投标人，是指响应招标、参加投标竞争的法人、其他组织或者自然人。</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第三十一条 </w:t>
      </w:r>
      <w:r w:rsidRPr="00370D43">
        <w:rPr>
          <w:rFonts w:asciiTheme="minorEastAsia" w:hAnsiTheme="minorEastAsia" w:hint="eastAsia"/>
          <w:color w:val="FF0000"/>
          <w:sz w:val="24"/>
          <w:szCs w:val="24"/>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 xml:space="preserve">　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非单一产品采购项目，采购人应当根据采购项目技术构成、产品价格比重等合理确定核心产品，并在招标文件中载明。多家投标人提供的核心产品品牌相同的，按前两款规定处理。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第三十二条 投标人应当按照招标文件的要求编制投标文件。投标文件应当对招标文件提出的要求和条件</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明确响应。</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第三十三条 投标人应当在招标文件要求提交投标文件的截止时间前，将投标文件密封送达投标地点。采购人或者采购代理机构收到投标文件后，应当如实记载投标文件的送达时间和密封情况，签收保存，并向投标人出具签收回执。任何单位和个人不得在开标前开启投标文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逾期送达或者未按照招标文件要求密封的投标文件，采购人、采购代理机构应当拒收。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第三十四条 投标人在投标截止时间前，可以对所递交的投标文件进行补充、修改或者撤回，并书面通知采购人或者采购代理机构。补充、修改的内容应当按照招标文件要求签署、盖章、密封后，作为投标文件的组成部分。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第三十五条 投标人根据招标文件的规定和采购项目的实际情况，拟在中标后将中标项目的非主体、非关键性工作分包的，应当在投标文件中载明分包承担主体，分包承担主体应当具备相应资质条件且不得再次分包。</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第三十六条 投标人应当遵循公平竞争的原则，不得恶意串通，不得妨碍其他投标人的竞争行为，不得损害采购人或者其他投标人的合法权益。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在评标过程中发现投标人有上述情形的，评标委员会应当认定其投标无效，并书面报告本级财政部门。</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第三十七条 有下列情形之一的，视为投标人串通投标，其投标无效：</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（一）不同投标人的投标文件由同一单位或者个人编制；</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（二）不同投标人委托同一单位或者个人办理投标事宜；</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（三）不同投标人的投标文件载明的项目管理成员或者联系人员为同一人；</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（四）</w:t>
      </w:r>
      <w:r w:rsidRPr="00D60737">
        <w:rPr>
          <w:rFonts w:asciiTheme="minorEastAsia" w:hAnsiTheme="minorEastAsia" w:hint="eastAsia"/>
          <w:b/>
          <w:color w:val="FF0000"/>
          <w:sz w:val="24"/>
          <w:szCs w:val="24"/>
        </w:rPr>
        <w:t>不同投标人的投标文件异常一致</w:t>
      </w:r>
      <w:r w:rsidRPr="00370D43">
        <w:rPr>
          <w:rFonts w:asciiTheme="minorEastAsia" w:hAnsiTheme="minorEastAsia" w:hint="eastAsia"/>
          <w:color w:val="FF0000"/>
          <w:sz w:val="24"/>
          <w:szCs w:val="24"/>
        </w:rPr>
        <w:t>或者投标报价呈规律性差异；</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（五）不同投标人的投标文件相互混装；</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color w:val="FF0000"/>
          <w:sz w:val="24"/>
          <w:szCs w:val="24"/>
        </w:rPr>
        <w:t xml:space="preserve">　　（六）不同投标人的投标保证金从同一单位或者个人的账户转出。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第三十八条 投标人在投标截止时间前撤回已提交的投标文件的，采购人或者采购代理机构应当自收到投标人书面撤回通知之日起５个工作日内，退还已收取的投标保证金，但因投标人自身原因导致无法及时退还的除外。</w:t>
      </w:r>
    </w:p>
    <w:p w:rsidR="00370D43" w:rsidRPr="00370D43"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370D43">
        <w:rPr>
          <w:rFonts w:asciiTheme="minorEastAsia" w:hAnsiTheme="minorEastAsia" w:hint="eastAsia"/>
          <w:color w:val="FF0000"/>
          <w:sz w:val="24"/>
          <w:szCs w:val="24"/>
        </w:rPr>
        <w:t>采购人或者采购代理机构应当自中标通知书发出之日起5个工作日内退还</w:t>
      </w:r>
      <w:r w:rsidRPr="00370D43">
        <w:rPr>
          <w:rFonts w:asciiTheme="minorEastAsia" w:hAnsiTheme="minorEastAsia" w:hint="eastAsia"/>
          <w:color w:val="FF0000"/>
          <w:sz w:val="24"/>
          <w:szCs w:val="24"/>
        </w:rPr>
        <w:lastRenderedPageBreak/>
        <w:t>未中标人的投标保证金，自</w:t>
      </w:r>
      <w:r w:rsidRPr="00370D43">
        <w:rPr>
          <w:rFonts w:asciiTheme="minorEastAsia" w:hAnsiTheme="minorEastAsia" w:hint="eastAsia"/>
          <w:b/>
          <w:color w:val="FF0000"/>
          <w:sz w:val="24"/>
          <w:szCs w:val="24"/>
        </w:rPr>
        <w:t>采购合同签订之日起5个工作日</w:t>
      </w:r>
      <w:r w:rsidRPr="00370D43">
        <w:rPr>
          <w:rFonts w:asciiTheme="minorEastAsia" w:hAnsiTheme="minorEastAsia" w:hint="eastAsia"/>
          <w:color w:val="FF0000"/>
          <w:sz w:val="24"/>
          <w:szCs w:val="24"/>
        </w:rPr>
        <w:t>内退还中标人的投标保证金或者转为中标人的履约保证金。</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采购人或者采购代理机构逾期退还投标保证金的，除应当退还投标保证金本金外，还应当按中国人民银行同期贷款基准利率上浮20％后的利率支付超期资金占用费，但因投标人自身原因导致无法及时退还的除外。</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第四章　开标、评标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第三十九条 开标应当在招标文件确定的提交投标文件截止时间的同一时间进行。开标地点应当为招标文件中预先确定的地点。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采购人或者采购代理机构应当对开标、评标现场活动进行全程录音录像。录音录像应当清晰可辨，音像资料作为采购文件一并存档。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第四十条 开标由采购人或者采购代理机构主持，邀请投标人参加。评标委员会成员不得参加开标活动。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第四十一条 开标时，应当由投标人或者其推选的代表检查投标文件的密封情况；经确认无误后，由采购人或者采购代理机构工作人员当众拆封，宣布投标人名称、投标价格和招标文件规定的需要宣布的其他内容。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投标人不足3家的，不得开标。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第四十二条 开标过程应当由采购人或者采购代理机构负责记录，由参加开标的各投标人代表和相关工作人员签字确认后随采购文件一并存档。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投标人未参加开标的，视同认可开标结果。</w:t>
      </w:r>
    </w:p>
    <w:p w:rsidR="00370D43" w:rsidRPr="00F52C06" w:rsidRDefault="00370D43" w:rsidP="00370D43">
      <w:pPr>
        <w:spacing w:line="360" w:lineRule="auto"/>
        <w:rPr>
          <w:rFonts w:asciiTheme="minorEastAsia" w:hAnsiTheme="minorEastAsia"/>
          <w:b/>
          <w:sz w:val="24"/>
          <w:szCs w:val="24"/>
        </w:rPr>
      </w:pPr>
      <w:r w:rsidRPr="00370D43">
        <w:rPr>
          <w:rFonts w:asciiTheme="minorEastAsia" w:hAnsiTheme="minorEastAsia" w:hint="eastAsia"/>
          <w:sz w:val="24"/>
          <w:szCs w:val="24"/>
        </w:rPr>
        <w:t xml:space="preserve">　　</w:t>
      </w:r>
      <w:bookmarkStart w:id="4" w:name="OLE_LINK7"/>
      <w:bookmarkStart w:id="5" w:name="OLE_LINK8"/>
      <w:r w:rsidRPr="00F52C06">
        <w:rPr>
          <w:rFonts w:asciiTheme="minorEastAsia" w:hAnsiTheme="minorEastAsia" w:hint="eastAsia"/>
          <w:b/>
          <w:sz w:val="24"/>
          <w:szCs w:val="24"/>
        </w:rPr>
        <w:t>第四十三条 公开招标数额标准以上的采购项目，投标截止后投标人不足3家或者通过资格审查或符合性审查的投标人不足3家的，除采购任务取消情形外，按照以下方式处理：</w:t>
      </w:r>
    </w:p>
    <w:p w:rsidR="00370D43" w:rsidRPr="00F52C06" w:rsidRDefault="00370D43" w:rsidP="00370D43">
      <w:pPr>
        <w:spacing w:line="360" w:lineRule="auto"/>
        <w:rPr>
          <w:rFonts w:asciiTheme="minorEastAsia" w:hAnsiTheme="minorEastAsia"/>
          <w:b/>
          <w:sz w:val="24"/>
          <w:szCs w:val="24"/>
        </w:rPr>
      </w:pPr>
      <w:r w:rsidRPr="00F52C06">
        <w:rPr>
          <w:rFonts w:asciiTheme="minorEastAsia" w:hAnsiTheme="minorEastAsia" w:hint="eastAsia"/>
          <w:b/>
          <w:sz w:val="24"/>
          <w:szCs w:val="24"/>
        </w:rPr>
        <w:t xml:space="preserve">　　（一）招标文件存在不合理条款或者招标程序不符合规定的，采购人、采购代理机构改正后依法重新招标；</w:t>
      </w:r>
    </w:p>
    <w:p w:rsidR="00370D43" w:rsidRPr="00F52C06" w:rsidRDefault="00370D43" w:rsidP="00370D43">
      <w:pPr>
        <w:spacing w:line="360" w:lineRule="auto"/>
        <w:rPr>
          <w:rFonts w:asciiTheme="minorEastAsia" w:hAnsiTheme="minorEastAsia"/>
          <w:b/>
          <w:sz w:val="24"/>
          <w:szCs w:val="24"/>
        </w:rPr>
      </w:pPr>
      <w:r w:rsidRPr="00F52C06">
        <w:rPr>
          <w:rFonts w:asciiTheme="minorEastAsia" w:hAnsiTheme="minorEastAsia" w:hint="eastAsia"/>
          <w:b/>
          <w:sz w:val="24"/>
          <w:szCs w:val="24"/>
        </w:rPr>
        <w:t xml:space="preserve">　　（二）招标文件没有不合理条款、招标程序符合规定，需要采用其他采购方式采购的，采购人应当依法报财政部门批准。</w:t>
      </w:r>
    </w:p>
    <w:bookmarkEnd w:id="4"/>
    <w:bookmarkEnd w:id="5"/>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第四十四条 公开招标采购项目开标结束后，采购人或者采购代理机构应当依法对投标人的资格进行审查。</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合格投标人不足3家的，不得评标。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第四十五条 采购人或者采购代理机构负责组织评标工作，并履行下列职责：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（一）核对评审专家身份和采购人代表授权函，对评审专家在政府采购活动中的职责履行情况予以记录，并及时将有关违法违规行为向财政部门报告；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（二）宣布评标纪律；</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（三）公布投标人名单，告知评审专家应当回避的情形；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（四）组织评标委员会推选评标组长，采购人代表不得担任组长；</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（五）在评标期间采取必要的通讯管理措施，保证评标活动不受外界干扰；</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（六）根据评标委员会的要求介绍政府采购相关政策法规、招标文件；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（七）维护评标秩序，监督评标委员会依照招标文件规定的评标程序、方法和标准进行独立评审，及时制止和纠正采购人代表、评审专家的倾向性言论或者违法违规行为；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（八）核对评标结果，有本办法第六十四条规定情形的，要求评标委员会复核或者书面说明理由，评标委员会拒绝的，应予记录并向本级财政部门报告；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（九）评审工作完成后，按照规定向评审专家支付劳务报酬和异地评审差旅费，不得向评审专家以外的其他人员支付评审劳务报酬；</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（十）处理与评标有关的其他事项。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采购人可以在评标前说明项目背景和采购需求，说明内容不得含有歧视性、倾向性意见，不得超出招标文件所述范围。说明应当提交书面材料，并随采购文件一并存档。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第四十六条 评标委员会负责具体评标事务，并独立履行下列职责：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（一）审查、评价投标文件是否符合招标文件的商务、技术等实质性要求；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（二）要求投标人对投标文件有关事项</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澄清或者说明；</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（三）对投标文件进行比较和评价；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（四）确定中标候选人名单，以及根据采购人委托直接确定中标人；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（五）向采购人、采购代理机构或者有关部门报告评标中发现的违法行为。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第四十七条 评标委员会由采购人代表和评审专家组成，成员人数应当为5</w:t>
      </w:r>
      <w:r w:rsidRPr="00370D43">
        <w:rPr>
          <w:rFonts w:asciiTheme="minorEastAsia" w:hAnsiTheme="minorEastAsia" w:hint="eastAsia"/>
          <w:sz w:val="24"/>
          <w:szCs w:val="24"/>
        </w:rPr>
        <w:lastRenderedPageBreak/>
        <w:t>人以上单数，其中评审专家不得少于成员总数的三分之二。</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采购项目符合下列情形之一的，评标委员会成员人数应当为</w:t>
      </w:r>
      <w:r w:rsidRPr="00D64D92">
        <w:rPr>
          <w:rFonts w:asciiTheme="minorEastAsia" w:hAnsiTheme="minorEastAsia" w:hint="eastAsia"/>
          <w:color w:val="FF0000"/>
          <w:sz w:val="24"/>
          <w:szCs w:val="24"/>
        </w:rPr>
        <w:t>7人</w:t>
      </w:r>
      <w:r w:rsidRPr="00370D43">
        <w:rPr>
          <w:rFonts w:asciiTheme="minorEastAsia" w:hAnsiTheme="minorEastAsia" w:hint="eastAsia"/>
          <w:sz w:val="24"/>
          <w:szCs w:val="24"/>
        </w:rPr>
        <w:t>以上单数：</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w:t>
      </w:r>
      <w:r w:rsidRPr="00D64D92">
        <w:rPr>
          <w:rFonts w:asciiTheme="minorEastAsia" w:hAnsiTheme="minorEastAsia" w:hint="eastAsia"/>
          <w:color w:val="FF0000"/>
          <w:sz w:val="24"/>
          <w:szCs w:val="24"/>
        </w:rPr>
        <w:t>采购预算金额在1000万元以上；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（二）技术复杂；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（三）社会影响较大。</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评审专家对本单位的采购项目只能作为采购人代表参与评标，本办法第四十八条第二款规定情形除外。采购代理机构工作人员不得参加由本机构代理的政府采购项目的评标。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评标委员会成员名单在评标结果公告前应当保密。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第四十八条 采购人或者采购代理机构应当从省级以上财政部门设立的政府采购评审专家库中，通过随机方式抽取评审专家。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对技术复杂、专业性强的采购项目，通过随机方式难以确定合适评审专家的，经主管预算单位同意，采购人可以自行选定相应专业领域的评审专家。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第四十九条 评标中因评标委员会成员缺席、回避或者健康等特殊原因导致评标委员会组成不符合本办法规定的，采购人或者采购代理机构应当依法补足后继续评标。被更换的评标委员会成员所</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的评标意见无效。</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无法及时补足评标委员会成员的，采购人或者采购代理机构应当停止评标活动，封存所有投标文件和开标、评标资料，依法重新组建评标委员会进行评标。原评标委员会所</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的评标意见无效。</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采购人或者采购代理机构应当将变更、重新组建评标委员会的情况予以记录，并随采购文件一并存档。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第五十条 评标委员会应当对符合资格的投标人的投标文件进行符合性审查，以确定其是否满足招标文件的实质性要求。</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第五十一条 对于投标文件中含义不明确、同类问题表述不一致或者有明显文字和计算错误的内容，评标委员会应当以书面形式要求投标人</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必要的澄清、说明或者补正。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投标人的澄清、说明或者补正应当采用书面形式，并加盖公章，或者由法定代表人或其授权的代表签字。投标人的澄清、说明或者补正不得超出投标文件的范围或者改变投标文件的实质性内容。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第五十二条 评标委员会应当按照招标文件中规定的评标方法和标准，对符合性审查合格的投标文件进行商务和技术评估，综合比较与评价。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第五十三条 评标方法分为最低评标价法和综合评分法。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第五十四条 最低评标价法，是指投标文件满足招标文件全部实质性要求，且投标报价最低的投标人为中标候选人的评标方法。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技术、服务等标准统一的货物服务项目，应当采用最低评标价法。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采用最低评标价法评标时，除了算术修正和落实政府采购政策需进行的价格扣除外，不能对投标人的投标价格进行任何调整。</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第五十五条 综合评分法，是指投标文件满足招标文件全部实质性要求，</w:t>
      </w:r>
      <w:proofErr w:type="gramStart"/>
      <w:r w:rsidRPr="00370D43">
        <w:rPr>
          <w:rFonts w:asciiTheme="minorEastAsia" w:hAnsiTheme="minorEastAsia" w:hint="eastAsia"/>
          <w:sz w:val="24"/>
          <w:szCs w:val="24"/>
        </w:rPr>
        <w:t>且按照</w:t>
      </w:r>
      <w:proofErr w:type="gramEnd"/>
      <w:r w:rsidRPr="00370D43">
        <w:rPr>
          <w:rFonts w:asciiTheme="minorEastAsia" w:hAnsiTheme="minorEastAsia" w:hint="eastAsia"/>
          <w:sz w:val="24"/>
          <w:szCs w:val="24"/>
        </w:rPr>
        <w:t>评审因素的量化指标评审得分最高的投标人为中标候选人的评标方法。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评审因素的设定应当与投标人所提供货物服务的质量相关，包括投标报价、技术或者服务水平、履约能力、售后服务等。资格条件不得作为评审因素。评审因素应当在招标文件中规定。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评审因素应当细化和量化，且与相应的商务条件和采购需求对应。商务条件和采购需求指标有区间规定的，评审因素应当量化到相应区间，并设置各区间对应的不同分值。</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评标时，评标委员会各成员应当独立对每个投标人的投标文件进行评价，并汇总每个投标人的得分。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货物项目的价格</w:t>
      </w:r>
      <w:proofErr w:type="gramStart"/>
      <w:r w:rsidRPr="00370D43">
        <w:rPr>
          <w:rFonts w:asciiTheme="minorEastAsia" w:hAnsiTheme="minorEastAsia" w:hint="eastAsia"/>
          <w:sz w:val="24"/>
          <w:szCs w:val="24"/>
        </w:rPr>
        <w:t>分值占</w:t>
      </w:r>
      <w:proofErr w:type="gramEnd"/>
      <w:r w:rsidRPr="00370D43">
        <w:rPr>
          <w:rFonts w:asciiTheme="minorEastAsia" w:hAnsiTheme="minorEastAsia" w:hint="eastAsia"/>
          <w:sz w:val="24"/>
          <w:szCs w:val="24"/>
        </w:rPr>
        <w:t>总分值的比重不得低于30%；服务项目的价格</w:t>
      </w:r>
      <w:proofErr w:type="gramStart"/>
      <w:r w:rsidRPr="00370D43">
        <w:rPr>
          <w:rFonts w:asciiTheme="minorEastAsia" w:hAnsiTheme="minorEastAsia" w:hint="eastAsia"/>
          <w:sz w:val="24"/>
          <w:szCs w:val="24"/>
        </w:rPr>
        <w:t>分值占</w:t>
      </w:r>
      <w:proofErr w:type="gramEnd"/>
      <w:r w:rsidRPr="00370D43">
        <w:rPr>
          <w:rFonts w:asciiTheme="minorEastAsia" w:hAnsiTheme="minorEastAsia" w:hint="eastAsia"/>
          <w:sz w:val="24"/>
          <w:szCs w:val="24"/>
        </w:rPr>
        <w:t>总分值的比重不得低于10%。执行国家统一定价标准和采用固定价格采购的项目，其价格不列为评审因素。</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价格分应当采用低价优先法计算，即满足招标文件要求且投标价格最低的投标报价为评标基准价，其价格分为满分。其他投标人的价格</w:t>
      </w:r>
      <w:proofErr w:type="gramStart"/>
      <w:r w:rsidRPr="00370D43">
        <w:rPr>
          <w:rFonts w:asciiTheme="minorEastAsia" w:hAnsiTheme="minorEastAsia" w:hint="eastAsia"/>
          <w:sz w:val="24"/>
          <w:szCs w:val="24"/>
        </w:rPr>
        <w:t>分统一</w:t>
      </w:r>
      <w:proofErr w:type="gramEnd"/>
      <w:r w:rsidRPr="00370D43">
        <w:rPr>
          <w:rFonts w:asciiTheme="minorEastAsia" w:hAnsiTheme="minorEastAsia" w:hint="eastAsia"/>
          <w:sz w:val="24"/>
          <w:szCs w:val="24"/>
        </w:rPr>
        <w:t>按照下列公式计算：</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投标报价得分=(评标基准价／投标报价)×100</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评标总得分＝F1×A1＋F2×A2＋……＋</w:t>
      </w:r>
      <w:proofErr w:type="spellStart"/>
      <w:r w:rsidRPr="00370D43">
        <w:rPr>
          <w:rFonts w:asciiTheme="minorEastAsia" w:hAnsiTheme="minorEastAsia" w:hint="eastAsia"/>
          <w:sz w:val="24"/>
          <w:szCs w:val="24"/>
        </w:rPr>
        <w:t>Fn</w:t>
      </w:r>
      <w:proofErr w:type="spellEnd"/>
      <w:r w:rsidRPr="00370D43">
        <w:rPr>
          <w:rFonts w:asciiTheme="minorEastAsia" w:hAnsiTheme="minorEastAsia" w:hint="eastAsia"/>
          <w:sz w:val="24"/>
          <w:szCs w:val="24"/>
        </w:rPr>
        <w:t>×An</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F1、F2……</w:t>
      </w:r>
      <w:proofErr w:type="spellStart"/>
      <w:r w:rsidRPr="00370D43">
        <w:rPr>
          <w:rFonts w:asciiTheme="minorEastAsia" w:hAnsiTheme="minorEastAsia" w:hint="eastAsia"/>
          <w:sz w:val="24"/>
          <w:szCs w:val="24"/>
        </w:rPr>
        <w:t>Fn</w:t>
      </w:r>
      <w:proofErr w:type="spellEnd"/>
      <w:r w:rsidRPr="00370D43">
        <w:rPr>
          <w:rFonts w:asciiTheme="minorEastAsia" w:hAnsiTheme="minorEastAsia" w:hint="eastAsia"/>
          <w:sz w:val="24"/>
          <w:szCs w:val="24"/>
        </w:rPr>
        <w:t>分别为各项评审因素的得分；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A1、A2、……An 分别为各项评审因素所占的权重(A1＋A2＋……＋An＝1)。</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评标过程中，不得去掉报价中的最高报价和最低报价。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因落实政府采购政策进行价格调整的，以调整后的价格计算评标基准价和投标报价。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第五十六条 采用最低评标价法的，评标结果按投标报价由低到高顺序排列。投标报价相同的并列。投标文件满足招标文件全部实质性要求且投标报价最低的投标人为排名第一的中标候选人。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第五十七条 采用综合评分法的，评标结果按评审后得分由高到低顺序排列。得分相同的，按投标报价由低到高顺序排列。得分且投标报价相同的并列。投标文件满足招标文件全部实质性要求，</w:t>
      </w:r>
      <w:proofErr w:type="gramStart"/>
      <w:r w:rsidRPr="00370D43">
        <w:rPr>
          <w:rFonts w:asciiTheme="minorEastAsia" w:hAnsiTheme="minorEastAsia" w:hint="eastAsia"/>
          <w:sz w:val="24"/>
          <w:szCs w:val="24"/>
        </w:rPr>
        <w:t>且按照</w:t>
      </w:r>
      <w:proofErr w:type="gramEnd"/>
      <w:r w:rsidRPr="00370D43">
        <w:rPr>
          <w:rFonts w:asciiTheme="minorEastAsia" w:hAnsiTheme="minorEastAsia" w:hint="eastAsia"/>
          <w:sz w:val="24"/>
          <w:szCs w:val="24"/>
        </w:rPr>
        <w:t>评审因素的量化指标评审得分最高的投标人为排名第一的中标候选人。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第五十八条 评标委员会根据全体评标成员签字的原始评标记录和评标结果编写评标报告。评标报告应当包括以下内容：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（一）招标公告刊登的媒体名称、开标日期和地点；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（二）投标人名单和评标委员会成员名单；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（三）评标方法和标准；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（四）开标记录和评标情况及说明，包括无效投标人名单及原因；</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（五）评标结果，确定的中标候选人名单或者经采购人委托直接确定的中标人；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（六）其他需要说明的情况，包括评标过程中投标人根据评标委员会要求进行的澄清、说明或者补正，评标委员会成员的更换等。</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第五十九条 投标文件报价出现前后不一致的，除招标文件另有规定外，按照下列规定修正：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（一）投标文件中开标一览表（报价表）内容与投标文件中相应内容不一致的，以开标一览表（报价表）为准；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（二）大写金额和小写金额不一致的，以大写金额为准；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（三）单价金额小数点或者百分比有明显错位的，以开标一览表的总价为准，并修改单价；</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（四）总价金额与按单价汇总金额不一致的，以单价金额计算结果为准。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同时出现两种以上不一致的，按照前款规定的顺序修正。修正后的报价按照本办法第五十一条第二款的规定经投标人确认后产生约束力，投标人不确认的，</w:t>
      </w:r>
      <w:r w:rsidRPr="00370D43">
        <w:rPr>
          <w:rFonts w:asciiTheme="minorEastAsia" w:hAnsiTheme="minorEastAsia" w:hint="eastAsia"/>
          <w:sz w:val="24"/>
          <w:szCs w:val="24"/>
        </w:rPr>
        <w:lastRenderedPageBreak/>
        <w:t>其投标无效。</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第六十一条 评标委员会成员对需要共同认定的事项存在争议的，应当按照少数服从多数的原则</w:t>
      </w:r>
      <w:proofErr w:type="gramStart"/>
      <w:r w:rsidRPr="00370D43">
        <w:rPr>
          <w:rFonts w:asciiTheme="minorEastAsia" w:hAnsiTheme="minorEastAsia" w:hint="eastAsia"/>
          <w:sz w:val="24"/>
          <w:szCs w:val="24"/>
        </w:rPr>
        <w:t>作出</w:t>
      </w:r>
      <w:proofErr w:type="gramEnd"/>
      <w:r w:rsidRPr="00370D43">
        <w:rPr>
          <w:rFonts w:asciiTheme="minorEastAsia" w:hAnsiTheme="minorEastAsia" w:hint="eastAsia"/>
          <w:sz w:val="24"/>
          <w:szCs w:val="24"/>
        </w:rPr>
        <w:t>结论。持不同意见的评标委员会成员应当在评标报告上签署不同意见及理由，否则视为同意评标报告。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第六十二条 评标委员会及其成员不得有下列行为：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（一）确定参与评标至评标结束前私自接触投标人；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（二）接受投标人提出的与投标文件不一致的澄清或者说明，本办法第五十一条规定的情形除外；</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（三）违反评标纪律发表倾向性意见或者征询采购人的倾向性意见；</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（四）对需要专业判断的主观评审因素协商评分；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（五）在评标过程中擅离职守，影响评标程序正常进行的；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（六）记录、复制或者带走任何评标资料；</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（七）其他不遵守评标纪律的行为。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评标委员会成员有前款第一至五项行为之一的，其评审意见无效，并不得获取评审劳务报酬和报销异地评审差旅费。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第六十三条 投标人存在下列情况之一的，投标无效:</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（一）未按照招标文件的规定提交投标保证金的；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（二）投标文件未按招标文件要求签署、盖章的；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（三）不具备招标文件中规定的资格要求的；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（四）报价超过招标文件中规定的预算金额或者最高限价的；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（五）投标文件含有采购人不能接受的附加条件的;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（六）法律、法规和招标文件规定的其他无效情形。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第六十四条 评标结果汇总完成后，除下列情形外，任何人不得修改评标结果：</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（一）分值汇总计算错误的；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（二）分项评分超出评分标准范围的；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（三）评标委员会成员对客观评审因素评分不一致的；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（四）经评标委员会认定评分畸高、</w:t>
      </w:r>
      <w:proofErr w:type="gramStart"/>
      <w:r w:rsidRPr="00370D43">
        <w:rPr>
          <w:rFonts w:asciiTheme="minorEastAsia" w:hAnsiTheme="minorEastAsia" w:hint="eastAsia"/>
          <w:sz w:val="24"/>
          <w:szCs w:val="24"/>
        </w:rPr>
        <w:t>畸</w:t>
      </w:r>
      <w:proofErr w:type="gramEnd"/>
      <w:r w:rsidRPr="00370D43">
        <w:rPr>
          <w:rFonts w:asciiTheme="minorEastAsia" w:hAnsiTheme="minorEastAsia" w:hint="eastAsia"/>
          <w:sz w:val="24"/>
          <w:szCs w:val="24"/>
        </w:rPr>
        <w:t>低的。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投标人对本条第一款情形提出质疑的，采购人或者采购代理机构可以组织原评标委员会进行重新评审，重新评审改变评标结果的，应当书面报告本级财政部门。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第六十五条 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第六十六条 采购人、采购代理机构应当采取必要措施，保证评标在严格保密的情况下进行。除采购人代表、评标现场组织人员外，采购人的其他工作人员以及与评标工作无关的人员不得进入评标现场。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有关人员对评标情况以及在评标过程中获悉的国家秘密、商业秘密负有保密责任。</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第六十七条 评标委员会或者其成员存在下列情形导致评标结果无效的，采购人、采购代理机构可以重新组建评标委员会进行评标，并书面报告本级财政部门，但采购合同已经履行的除外：</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（一）评标委员会组成不符合本办法规定的；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（二）有本办法第六十二条第一至五项情形的；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（三）评标委员会及其成员独立评标受到非法干预的；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（四）有政府采购法实施条例第七十五条规定的违法行为的。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有违法违规行为的原评标委员会成员不得参加重新组建的评标委员会。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第五章　中标和合同</w:t>
      </w:r>
    </w:p>
    <w:p w:rsidR="00370D43" w:rsidRPr="00D64D92"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第六十八条 </w:t>
      </w:r>
      <w:r w:rsidRPr="00D64D92">
        <w:rPr>
          <w:rFonts w:asciiTheme="minorEastAsia" w:hAnsiTheme="minorEastAsia" w:hint="eastAsia"/>
          <w:color w:val="FF0000"/>
          <w:sz w:val="24"/>
          <w:szCs w:val="24"/>
        </w:rPr>
        <w:t>采购代理机构应当在评标结束后2个工作日内将评标报告送采</w:t>
      </w:r>
      <w:r w:rsidRPr="00D64D92">
        <w:rPr>
          <w:rFonts w:asciiTheme="minorEastAsia" w:hAnsiTheme="minorEastAsia" w:hint="eastAsia"/>
          <w:color w:val="FF0000"/>
          <w:sz w:val="24"/>
          <w:szCs w:val="24"/>
        </w:rPr>
        <w:lastRenderedPageBreak/>
        <w:t>购人。</w:t>
      </w:r>
    </w:p>
    <w:p w:rsidR="00370D43" w:rsidRPr="00370D43" w:rsidRDefault="00370D43" w:rsidP="00370D43">
      <w:pPr>
        <w:spacing w:line="360" w:lineRule="auto"/>
        <w:rPr>
          <w:rFonts w:asciiTheme="minorEastAsia" w:hAnsiTheme="minorEastAsia"/>
          <w:sz w:val="24"/>
          <w:szCs w:val="24"/>
        </w:rPr>
      </w:pPr>
      <w:r w:rsidRPr="00D64D92">
        <w:rPr>
          <w:rFonts w:asciiTheme="minorEastAsia" w:hAnsiTheme="minorEastAsia" w:hint="eastAsia"/>
          <w:color w:val="FF0000"/>
          <w:sz w:val="24"/>
          <w:szCs w:val="24"/>
        </w:rPr>
        <w:t xml:space="preserve">　　采购人应当自收到评标报告之日起５个工作日内，在评标报告确定的中标候选人名单中按顺序确定中标人。</w:t>
      </w:r>
      <w:r w:rsidRPr="00370D43">
        <w:rPr>
          <w:rFonts w:asciiTheme="minorEastAsia" w:hAnsiTheme="minorEastAsia" w:hint="eastAsia"/>
          <w:sz w:val="24"/>
          <w:szCs w:val="24"/>
        </w:rPr>
        <w:t>中标候选人并列的，由采购人或者采购人委托评标委员会按照招标文件规定的方式确定中标人；招标文件未规定的，采取随机抽取的方式确定。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采购人自行组织招标的，应当在评标结束后5个工作日内确定中标人。</w:t>
      </w:r>
    </w:p>
    <w:p w:rsidR="00370D43" w:rsidRPr="00D64D92" w:rsidRDefault="00370D43" w:rsidP="00370D43">
      <w:pPr>
        <w:spacing w:line="360" w:lineRule="auto"/>
        <w:rPr>
          <w:rFonts w:asciiTheme="minorEastAsia" w:hAnsiTheme="minorEastAsia"/>
          <w:color w:val="FF0000"/>
          <w:sz w:val="24"/>
          <w:szCs w:val="24"/>
        </w:rPr>
      </w:pPr>
      <w:r w:rsidRPr="00370D43">
        <w:rPr>
          <w:rFonts w:asciiTheme="minorEastAsia" w:hAnsiTheme="minorEastAsia" w:hint="eastAsia"/>
          <w:sz w:val="24"/>
          <w:szCs w:val="24"/>
        </w:rPr>
        <w:t xml:space="preserve">　　</w:t>
      </w:r>
      <w:r w:rsidRPr="00D64D92">
        <w:rPr>
          <w:rFonts w:asciiTheme="minorEastAsia" w:hAnsiTheme="minorEastAsia" w:hint="eastAsia"/>
          <w:color w:val="FF0000"/>
          <w:sz w:val="24"/>
          <w:szCs w:val="24"/>
        </w:rPr>
        <w:t>采购人在收到评标报告5个工作日内未按评标报告推荐的中标候选人顺序确定中标人，又不能说明合法理由的，视同按评标报告推荐的顺序确定排名第一的中标候选人为中标人。</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第六十九条 采购人或者采购代理机构应当自中标人确定之日起2个工作日内，在省级以上财政部门指定的媒体上公告中标结果，招标文件应当随中标结果同时公告。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中标结果公告内容应当包括采购人及其委托的采购代理机构的名称、地址、联系方式，项目名称和项目编号，中标人名称、地址和中标金额，主要中标标的</w:t>
      </w:r>
      <w:proofErr w:type="gramStart"/>
      <w:r w:rsidRPr="00370D43">
        <w:rPr>
          <w:rFonts w:asciiTheme="minorEastAsia" w:hAnsiTheme="minorEastAsia" w:hint="eastAsia"/>
          <w:sz w:val="24"/>
          <w:szCs w:val="24"/>
        </w:rPr>
        <w:t>的</w:t>
      </w:r>
      <w:proofErr w:type="gramEnd"/>
      <w:r w:rsidRPr="00370D43">
        <w:rPr>
          <w:rFonts w:asciiTheme="minorEastAsia" w:hAnsiTheme="minorEastAsia" w:hint="eastAsia"/>
          <w:sz w:val="24"/>
          <w:szCs w:val="24"/>
        </w:rPr>
        <w:t>名称、规格型号、数量、单价、服务要求，中标公告期限以及评审专家名单。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中标公告期限为1个工作日。</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邀请招标采购人采用书面推荐方式产生符合资格条件的潜在投标人的，还应当将所有被推荐供应商名单和推荐理由随中标结果同时公告。</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在公告中标结果的同时，采购人或者采购代理机构应当向中标人发出中标通知书；对未通过资格审查的投标人，应当告知其未通过的原因；采用综合评分法评审的，还应当告知未中标人本人的评审得分与排序。</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第七十条 中标通知书发出后，采购人不得违法改变中标结果，中标人无正当理由不得放弃中标。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第七十一条 采购人应当自中标通知书发出之日起30日内，按照招标文件和中标人投标文件的规定，与中标人签订书面合同。所签订的合同不得对招标文件确定的事项和中标人投标文件作实质性修改。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采购人不得向中标人提出任何不合理的要求作为签订合同的条件。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第七十二条 政府采购合同应当包括采购人与中标人的名称和住所、标的、数量、质量、价款或者报酬、履行期限及地点和方式、验收要求、违约责任、解</w:t>
      </w:r>
      <w:r w:rsidRPr="00370D43">
        <w:rPr>
          <w:rFonts w:asciiTheme="minorEastAsia" w:hAnsiTheme="minorEastAsia" w:hint="eastAsia"/>
          <w:sz w:val="24"/>
          <w:szCs w:val="24"/>
        </w:rPr>
        <w:lastRenderedPageBreak/>
        <w:t>决争议的方法等内容。</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第七十三条 采购人与中标人应当根据合同的约定依法履行合同义务。</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政府采购合同的履行、违约责任和解决争议的方法等适用《中华人民共和国合同法》。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第七十四条 采购人应当及时对采购项目进行验收。采购人可以邀请参加本项目的其他投标人或者第三方机构参与验收。参与验收的投标人或者第三方机构的意见作为</w:t>
      </w:r>
      <w:proofErr w:type="gramStart"/>
      <w:r w:rsidRPr="00370D43">
        <w:rPr>
          <w:rFonts w:asciiTheme="minorEastAsia" w:hAnsiTheme="minorEastAsia" w:hint="eastAsia"/>
          <w:sz w:val="24"/>
          <w:szCs w:val="24"/>
        </w:rPr>
        <w:t>验收书</w:t>
      </w:r>
      <w:proofErr w:type="gramEnd"/>
      <w:r w:rsidRPr="00370D43">
        <w:rPr>
          <w:rFonts w:asciiTheme="minorEastAsia" w:hAnsiTheme="minorEastAsia" w:hint="eastAsia"/>
          <w:sz w:val="24"/>
          <w:szCs w:val="24"/>
        </w:rPr>
        <w:t>的参考资料一并存档。</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第七十五条 采购人应当加强对中标人的履约管理，并按照采购合同约定，及时向中标人支付采购资金。对于中标人违反采购合同约定的行为，采购人应当及时处理，依法追究其违约责任。</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第七十六条 采购人、采购代理机构应当建立真实完整的招标采购档案，妥善保存每项采购活动的采购文件。</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第六章　法律责任</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第七十七条 采购人有下列情形之一的，由财政部门责令限期改正；情节严重的，给予警告，对直接负责的主管人员和其他直接责任人员由其行政主管部门或者有关机关依法给予处分，并予以通报；涉嫌犯罪的，移送司法机关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（一）未按照本办法的规定编制采购需求的；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（二）违反本办法第六条第二款规定的；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（三）未在规定时间内确定中标人的；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（四）向中标人提出不合理要求作为签订合同条件的。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第七十八条 采购人、采购代理机构有下列情形之一的，由财政部门责令限期改正，情节严重的，给予警告，对直接负责的主管人员和其他直接责任人员，由其行政主管部门或者有关机关给予处分，并予通报；采购代理机构有违法所得的，没收违法所得，并可以处以不超过违法所得3倍、最高不超过3万元的罚款，没有违法所得的，可以处以1万元以下的罚款：</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（一）违反本办法第八条第二款规定的；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（二）设定最低限价的；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（三）未按照规定进行资格预审或者资格审查的；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（四）违反本办法规定确定招标文件售价的；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（五）未按规定对开标、评标活动进行全程录音录像的；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（六）擅自终止招标活动的；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（七）未按照规定进行开标和组织评标的；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（八）未按照规定退还投标保证金的；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（九）违反本办法规定进行重新评审或者重新组建评标委员会进行评标的；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（十）开标前泄露已获取招标文件的潜在投标人的名称、数量或者其他可能影响公平竞争的有关招标投标情况的；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（十一）未妥善保存采购文件的；</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（十二）其他违反本办法规定的情形。</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第七十九条 有本办法第七十七条、第七十八条规定的违法行为之一，</w:t>
      </w:r>
      <w:proofErr w:type="gramStart"/>
      <w:r w:rsidRPr="00370D43">
        <w:rPr>
          <w:rFonts w:asciiTheme="minorEastAsia" w:hAnsiTheme="minorEastAsia" w:hint="eastAsia"/>
          <w:sz w:val="24"/>
          <w:szCs w:val="24"/>
        </w:rPr>
        <w:t>经改正</w:t>
      </w:r>
      <w:proofErr w:type="gramEnd"/>
      <w:r w:rsidRPr="00370D43">
        <w:rPr>
          <w:rFonts w:asciiTheme="minorEastAsia" w:hAnsiTheme="minorEastAsia" w:hint="eastAsia"/>
          <w:sz w:val="24"/>
          <w:szCs w:val="24"/>
        </w:rPr>
        <w:t>后仍然影响或者可能影响中标结果的，依照政府采购法实施条例第七十一条规定处理。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第八十条　政府采购当事人违反本办法规定，给他人造成损失的，依法承担民事责任。</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第八十一条 评标委员会成员有本办法第六十二条所</w:t>
      </w:r>
      <w:proofErr w:type="gramStart"/>
      <w:r w:rsidRPr="00370D43">
        <w:rPr>
          <w:rFonts w:asciiTheme="minorEastAsia" w:hAnsiTheme="minorEastAsia" w:hint="eastAsia"/>
          <w:sz w:val="24"/>
          <w:szCs w:val="24"/>
        </w:rPr>
        <w:t>列行</w:t>
      </w:r>
      <w:proofErr w:type="gramEnd"/>
      <w:r w:rsidRPr="00370D43">
        <w:rPr>
          <w:rFonts w:asciiTheme="minorEastAsia" w:hAnsiTheme="minorEastAsia" w:hint="eastAsia"/>
          <w:sz w:val="24"/>
          <w:szCs w:val="24"/>
        </w:rPr>
        <w:t>为之一的，由财政部门责令限期改正；情节严重的，给予警告，并对其不良行为予以记录。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第八十二条 财政部门应当依法履行政府采购监督管理职责。财政部门及其工作人员在履行监督管理职责中存在懒政</w:t>
      </w:r>
      <w:proofErr w:type="gramStart"/>
      <w:r w:rsidRPr="00370D43">
        <w:rPr>
          <w:rFonts w:asciiTheme="minorEastAsia" w:hAnsiTheme="minorEastAsia" w:hint="eastAsia"/>
          <w:sz w:val="24"/>
          <w:szCs w:val="24"/>
        </w:rPr>
        <w:t>怠</w:t>
      </w:r>
      <w:proofErr w:type="gramEnd"/>
      <w:r w:rsidRPr="00370D43">
        <w:rPr>
          <w:rFonts w:asciiTheme="minorEastAsia" w:hAnsiTheme="minorEastAsia" w:hint="eastAsia"/>
          <w:sz w:val="24"/>
          <w:szCs w:val="24"/>
        </w:rPr>
        <w:t>政、滥用职权、玩忽职守、徇私舞弊等违法违纪行为的，依照政府采购法、《中华人民共和国公务员法》、《中华人民共和国行政监察法》、政府采购法实施条例等国家有关规定追究相应责任；涉嫌犯罪的，移送司法机关处理。</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第七章　附　则</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第八十三条 政府采购货物服务电子招标投标、政府采购货物中的进口机电产品招标投标有关特殊事宜，由财政部另行规定。</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第八十四条 本办法所称主管预算单位是指负有编制部门预算职责，向本级财政部门申报预算的国家机关、事业单位和团体组织。</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第八十五条 本办法规定按日计算期间的，开始当天不计入，从次日开始计算。期限的最后一日是国家法定节假日的，顺延到节假日后的次日为期限的最后一日。</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lastRenderedPageBreak/>
        <w:t xml:space="preserve">　　第八十六条  本办法所称的“以上”、“以下”、“内”、“以内”，包括本数；所称的“不足”，不包括本数。</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第八十七条 各省、自治区、直辖市财政部门可以根据本办法制定具体实施办法。</w:t>
      </w:r>
    </w:p>
    <w:p w:rsidR="00370D43" w:rsidRPr="00370D43" w:rsidRDefault="00370D43" w:rsidP="00370D43">
      <w:pPr>
        <w:spacing w:line="360" w:lineRule="auto"/>
        <w:rPr>
          <w:rFonts w:asciiTheme="minorEastAsia" w:hAnsiTheme="minorEastAsia"/>
          <w:sz w:val="24"/>
          <w:szCs w:val="24"/>
        </w:rPr>
      </w:pPr>
      <w:r w:rsidRPr="00370D43">
        <w:rPr>
          <w:rFonts w:asciiTheme="minorEastAsia" w:hAnsiTheme="minorEastAsia" w:hint="eastAsia"/>
          <w:sz w:val="24"/>
          <w:szCs w:val="24"/>
        </w:rPr>
        <w:t xml:space="preserve">　　第八十八条 本办法自2017年10月1日起施行。财政部2004年8月11日发布的《政府采购货物和服务招标投标管理办法》（财政部令第18号）同时废止。</w:t>
      </w:r>
    </w:p>
    <w:p w:rsidR="00370D43" w:rsidRPr="00370D43" w:rsidRDefault="00370D43" w:rsidP="00370D43">
      <w:pPr>
        <w:spacing w:line="360" w:lineRule="auto"/>
        <w:rPr>
          <w:rFonts w:asciiTheme="minorEastAsia" w:hAnsiTheme="minorEastAsia"/>
          <w:sz w:val="24"/>
          <w:szCs w:val="24"/>
        </w:rPr>
      </w:pPr>
    </w:p>
    <w:p w:rsidR="00370D43" w:rsidRPr="00370D43" w:rsidRDefault="00370D43" w:rsidP="00370D43">
      <w:pPr>
        <w:spacing w:line="360" w:lineRule="auto"/>
        <w:rPr>
          <w:rFonts w:asciiTheme="minorEastAsia" w:hAnsiTheme="minorEastAsia"/>
          <w:sz w:val="24"/>
          <w:szCs w:val="24"/>
        </w:rPr>
      </w:pPr>
    </w:p>
    <w:p w:rsidR="00B44403" w:rsidRPr="00370D43" w:rsidRDefault="00B44403" w:rsidP="00370D43">
      <w:pPr>
        <w:spacing w:line="360" w:lineRule="auto"/>
        <w:rPr>
          <w:rFonts w:asciiTheme="minorEastAsia" w:hAnsiTheme="minorEastAsia"/>
          <w:sz w:val="24"/>
          <w:szCs w:val="24"/>
        </w:rPr>
      </w:pPr>
    </w:p>
    <w:sectPr w:rsidR="00B44403" w:rsidRPr="00370D43" w:rsidSect="00B444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2B9" w:rsidRDefault="008802B9" w:rsidP="0032614E">
      <w:r>
        <w:separator/>
      </w:r>
    </w:p>
  </w:endnote>
  <w:endnote w:type="continuationSeparator" w:id="0">
    <w:p w:rsidR="008802B9" w:rsidRDefault="008802B9" w:rsidP="0032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2B9" w:rsidRDefault="008802B9" w:rsidP="0032614E">
      <w:r>
        <w:separator/>
      </w:r>
    </w:p>
  </w:footnote>
  <w:footnote w:type="continuationSeparator" w:id="0">
    <w:p w:rsidR="008802B9" w:rsidRDefault="008802B9" w:rsidP="003261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614E"/>
    <w:rsid w:val="0001218F"/>
    <w:rsid w:val="00013A39"/>
    <w:rsid w:val="000902B1"/>
    <w:rsid w:val="001021A1"/>
    <w:rsid w:val="00113DC1"/>
    <w:rsid w:val="00190BB6"/>
    <w:rsid w:val="001A3A99"/>
    <w:rsid w:val="00200634"/>
    <w:rsid w:val="00212397"/>
    <w:rsid w:val="00216D77"/>
    <w:rsid w:val="00235278"/>
    <w:rsid w:val="002B2335"/>
    <w:rsid w:val="0032614E"/>
    <w:rsid w:val="00370D43"/>
    <w:rsid w:val="003A370C"/>
    <w:rsid w:val="00480687"/>
    <w:rsid w:val="004D17AA"/>
    <w:rsid w:val="005054EF"/>
    <w:rsid w:val="00551184"/>
    <w:rsid w:val="00551329"/>
    <w:rsid w:val="005A7272"/>
    <w:rsid w:val="006F5723"/>
    <w:rsid w:val="00766A26"/>
    <w:rsid w:val="007A1FB9"/>
    <w:rsid w:val="007A5A8E"/>
    <w:rsid w:val="00817E67"/>
    <w:rsid w:val="00873E98"/>
    <w:rsid w:val="008802B9"/>
    <w:rsid w:val="008A7313"/>
    <w:rsid w:val="008C3F9B"/>
    <w:rsid w:val="008E3088"/>
    <w:rsid w:val="009106C5"/>
    <w:rsid w:val="00B246EC"/>
    <w:rsid w:val="00B44403"/>
    <w:rsid w:val="00BB61AA"/>
    <w:rsid w:val="00BE468E"/>
    <w:rsid w:val="00BF42F1"/>
    <w:rsid w:val="00CD2232"/>
    <w:rsid w:val="00D2599E"/>
    <w:rsid w:val="00D60737"/>
    <w:rsid w:val="00D64D92"/>
    <w:rsid w:val="00DF729B"/>
    <w:rsid w:val="00E439D3"/>
    <w:rsid w:val="00EA123D"/>
    <w:rsid w:val="00EA74CB"/>
    <w:rsid w:val="00F27DEA"/>
    <w:rsid w:val="00F52C06"/>
    <w:rsid w:val="00F90DA8"/>
    <w:rsid w:val="00FC1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61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614E"/>
    <w:rPr>
      <w:sz w:val="18"/>
      <w:szCs w:val="18"/>
    </w:rPr>
  </w:style>
  <w:style w:type="paragraph" w:styleId="a4">
    <w:name w:val="footer"/>
    <w:basedOn w:val="a"/>
    <w:link w:val="Char0"/>
    <w:uiPriority w:val="99"/>
    <w:unhideWhenUsed/>
    <w:rsid w:val="0032614E"/>
    <w:pPr>
      <w:tabs>
        <w:tab w:val="center" w:pos="4153"/>
        <w:tab w:val="right" w:pos="8306"/>
      </w:tabs>
      <w:snapToGrid w:val="0"/>
      <w:jc w:val="left"/>
    </w:pPr>
    <w:rPr>
      <w:sz w:val="18"/>
      <w:szCs w:val="18"/>
    </w:rPr>
  </w:style>
  <w:style w:type="character" w:customStyle="1" w:styleId="Char0">
    <w:name w:val="页脚 Char"/>
    <w:basedOn w:val="a0"/>
    <w:link w:val="a4"/>
    <w:uiPriority w:val="99"/>
    <w:rsid w:val="0032614E"/>
    <w:rPr>
      <w:sz w:val="18"/>
      <w:szCs w:val="18"/>
    </w:rPr>
  </w:style>
  <w:style w:type="paragraph" w:styleId="a5">
    <w:name w:val="Normal (Web)"/>
    <w:basedOn w:val="a"/>
    <w:uiPriority w:val="99"/>
    <w:unhideWhenUsed/>
    <w:rsid w:val="0032614E"/>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32614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493202">
      <w:bodyDiv w:val="1"/>
      <w:marLeft w:val="0"/>
      <w:marRight w:val="0"/>
      <w:marTop w:val="0"/>
      <w:marBottom w:val="0"/>
      <w:divBdr>
        <w:top w:val="none" w:sz="0" w:space="0" w:color="auto"/>
        <w:left w:val="none" w:sz="0" w:space="0" w:color="auto"/>
        <w:bottom w:val="none" w:sz="0" w:space="0" w:color="auto"/>
        <w:right w:val="none" w:sz="0" w:space="0" w:color="auto"/>
      </w:divBdr>
      <w:divsChild>
        <w:div w:id="935863743">
          <w:marLeft w:val="0"/>
          <w:marRight w:val="0"/>
          <w:marTop w:val="0"/>
          <w:marBottom w:val="0"/>
          <w:divBdr>
            <w:top w:val="none" w:sz="0" w:space="0" w:color="auto"/>
            <w:left w:val="none" w:sz="0" w:space="0" w:color="auto"/>
            <w:bottom w:val="none" w:sz="0" w:space="0" w:color="auto"/>
            <w:right w:val="none" w:sz="0" w:space="0" w:color="auto"/>
          </w:divBdr>
          <w:divsChild>
            <w:div w:id="11694446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19</Pages>
  <Words>2151</Words>
  <Characters>12261</Characters>
  <Application>Microsoft Office Word</Application>
  <DocSecurity>0</DocSecurity>
  <Lines>102</Lines>
  <Paragraphs>28</Paragraphs>
  <ScaleCrop>false</ScaleCrop>
  <Company/>
  <LinksUpToDate>false</LinksUpToDate>
  <CharactersWithSpaces>14384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zyj</cp:lastModifiedBy>
  <cp:revision>25</cp:revision>
  <dcterms:created xsi:type="dcterms:W3CDTF">2017-07-19T00:20:00Z</dcterms:created>
  <dcterms:modified xsi:type="dcterms:W3CDTF">2026-02-25T09:55:00Z</dcterms:modified>
</cp:coreProperties>
</file>