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DBD2B5" w14:textId="77777777" w:rsidR="00287EA4" w:rsidRDefault="00801D7A" w:rsidP="00287EA4">
      <w:pPr>
        <w:widowControl/>
        <w:shd w:val="clear" w:color="auto" w:fill="FFFFFF"/>
        <w:spacing w:line="570" w:lineRule="atLeast"/>
        <w:jc w:val="center"/>
        <w:outlineLvl w:val="0"/>
        <w:rPr>
          <w:rFonts w:ascii="Arial" w:eastAsia="宋体" w:hAnsi="Arial" w:cs="Arial" w:hint="eastAsia"/>
          <w:b/>
          <w:bCs/>
          <w:color w:val="191919"/>
          <w:kern w:val="36"/>
          <w:sz w:val="42"/>
          <w:szCs w:val="42"/>
        </w:rPr>
      </w:pPr>
      <w:bookmarkStart w:id="0" w:name="_GoBack"/>
      <w:r>
        <w:rPr>
          <w:rFonts w:ascii="Arial" w:eastAsia="宋体" w:hAnsi="Arial" w:cs="Arial"/>
          <w:b/>
          <w:bCs/>
          <w:color w:val="191919"/>
          <w:kern w:val="36"/>
          <w:sz w:val="42"/>
          <w:szCs w:val="42"/>
        </w:rPr>
        <w:t>《上海市政府采购实施办法》</w:t>
      </w:r>
    </w:p>
    <w:p w14:paraId="6EB43D27" w14:textId="0B2F15F7" w:rsidR="004C7C66" w:rsidRDefault="00801D7A" w:rsidP="00287EA4">
      <w:pPr>
        <w:widowControl/>
        <w:shd w:val="clear" w:color="auto" w:fill="FFFFFF"/>
        <w:spacing w:line="570" w:lineRule="atLeast"/>
        <w:jc w:val="center"/>
        <w:outlineLvl w:val="0"/>
        <w:rPr>
          <w:rFonts w:ascii="Arial" w:eastAsia="宋体" w:hAnsi="Arial" w:cs="Arial"/>
          <w:b/>
          <w:bCs/>
          <w:color w:val="191919"/>
          <w:kern w:val="36"/>
          <w:sz w:val="42"/>
          <w:szCs w:val="42"/>
        </w:rPr>
      </w:pPr>
      <w:r>
        <w:rPr>
          <w:rFonts w:ascii="Arial" w:eastAsia="宋体" w:hAnsi="Arial" w:cs="Arial"/>
          <w:b/>
          <w:bCs/>
          <w:color w:val="191919"/>
          <w:kern w:val="36"/>
          <w:sz w:val="42"/>
          <w:szCs w:val="42"/>
        </w:rPr>
        <w:t>（沪府令</w:t>
      </w:r>
      <w:r>
        <w:rPr>
          <w:rFonts w:ascii="Arial" w:eastAsia="宋体" w:hAnsi="Arial" w:cs="Arial"/>
          <w:b/>
          <w:bCs/>
          <w:color w:val="191919"/>
          <w:kern w:val="36"/>
          <w:sz w:val="42"/>
          <w:szCs w:val="42"/>
        </w:rPr>
        <w:t>65</w:t>
      </w:r>
      <w:r>
        <w:rPr>
          <w:rFonts w:ascii="Arial" w:eastAsia="宋体" w:hAnsi="Arial" w:cs="Arial"/>
          <w:b/>
          <w:bCs/>
          <w:color w:val="191919"/>
          <w:kern w:val="36"/>
          <w:sz w:val="42"/>
          <w:szCs w:val="42"/>
        </w:rPr>
        <w:t>号）</w:t>
      </w:r>
    </w:p>
    <w:p w14:paraId="2028DBE0" w14:textId="77777777" w:rsidR="004C7C66" w:rsidRDefault="00801D7A" w:rsidP="00287EA4">
      <w:pPr>
        <w:widowControl/>
        <w:shd w:val="clear" w:color="auto" w:fill="FFFFFF"/>
        <w:spacing w:line="300" w:lineRule="atLeast"/>
        <w:jc w:val="center"/>
        <w:rPr>
          <w:rFonts w:ascii="Arial" w:eastAsia="宋体" w:hAnsi="Arial" w:cs="Arial"/>
          <w:color w:val="999999"/>
          <w:kern w:val="0"/>
          <w:szCs w:val="21"/>
        </w:rPr>
      </w:pPr>
      <w:r>
        <w:rPr>
          <w:rFonts w:ascii="Arial" w:eastAsia="宋体" w:hAnsi="Arial" w:cs="Arial"/>
          <w:color w:val="999999"/>
          <w:kern w:val="0"/>
        </w:rPr>
        <w:t>2018-02-09 14:51</w:t>
      </w:r>
    </w:p>
    <w:p w14:paraId="4216F3C8" w14:textId="77777777" w:rsidR="004C7C66" w:rsidRDefault="00801D7A">
      <w:pPr>
        <w:widowControl/>
        <w:spacing w:before="151" w:after="432"/>
        <w:jc w:val="center"/>
        <w:rPr>
          <w:rFonts w:ascii="宋体" w:eastAsia="宋体" w:hAnsi="宋体" w:cs="宋体"/>
          <w:kern w:val="0"/>
          <w:sz w:val="24"/>
          <w:szCs w:val="24"/>
        </w:rPr>
      </w:pPr>
      <w:r>
        <w:rPr>
          <w:rFonts w:ascii="宋体" w:eastAsia="宋体" w:hAnsi="宋体" w:cs="宋体"/>
          <w:kern w:val="0"/>
          <w:sz w:val="24"/>
          <w:szCs w:val="24"/>
        </w:rPr>
        <w:t>上海市人民政府令</w:t>
      </w:r>
    </w:p>
    <w:p w14:paraId="26D663B6" w14:textId="77777777" w:rsidR="004C7C66" w:rsidRDefault="00801D7A">
      <w:pPr>
        <w:widowControl/>
        <w:spacing w:before="151" w:after="432"/>
        <w:jc w:val="center"/>
        <w:rPr>
          <w:rFonts w:ascii="宋体" w:eastAsia="宋体" w:hAnsi="宋体" w:cs="宋体"/>
          <w:kern w:val="0"/>
          <w:sz w:val="24"/>
          <w:szCs w:val="24"/>
        </w:rPr>
      </w:pPr>
      <w:r>
        <w:rPr>
          <w:rFonts w:ascii="宋体" w:eastAsia="宋体" w:hAnsi="宋体" w:cs="宋体"/>
          <w:kern w:val="0"/>
          <w:sz w:val="24"/>
          <w:szCs w:val="24"/>
        </w:rPr>
        <w:t>第</w:t>
      </w:r>
      <w:r>
        <w:rPr>
          <w:rFonts w:ascii="宋体" w:eastAsia="宋体" w:hAnsi="宋体" w:cs="宋体"/>
          <w:kern w:val="0"/>
          <w:sz w:val="24"/>
          <w:szCs w:val="24"/>
        </w:rPr>
        <w:t>65</w:t>
      </w:r>
      <w:r>
        <w:rPr>
          <w:rFonts w:ascii="宋体" w:eastAsia="宋体" w:hAnsi="宋体" w:cs="宋体"/>
          <w:kern w:val="0"/>
          <w:sz w:val="24"/>
          <w:szCs w:val="24"/>
        </w:rPr>
        <w:t>号</w:t>
      </w:r>
    </w:p>
    <w:p w14:paraId="6F53D019"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《上海市政府采购实施办法》已经</w:t>
      </w:r>
      <w:r>
        <w:rPr>
          <w:rFonts w:ascii="宋体" w:eastAsia="宋体" w:hAnsi="宋体" w:cs="宋体"/>
          <w:kern w:val="0"/>
          <w:sz w:val="24"/>
          <w:szCs w:val="24"/>
        </w:rPr>
        <w:t>2017</w:t>
      </w:r>
      <w:r>
        <w:rPr>
          <w:rFonts w:ascii="宋体" w:eastAsia="宋体" w:hAnsi="宋体" w:cs="宋体"/>
          <w:kern w:val="0"/>
          <w:sz w:val="24"/>
          <w:szCs w:val="24"/>
        </w:rPr>
        <w:t>年</w:t>
      </w:r>
      <w:r>
        <w:rPr>
          <w:rFonts w:ascii="宋体" w:eastAsia="宋体" w:hAnsi="宋体" w:cs="宋体"/>
          <w:kern w:val="0"/>
          <w:sz w:val="24"/>
          <w:szCs w:val="24"/>
        </w:rPr>
        <w:t>12</w:t>
      </w:r>
      <w:r>
        <w:rPr>
          <w:rFonts w:ascii="宋体" w:eastAsia="宋体" w:hAnsi="宋体" w:cs="宋体"/>
          <w:kern w:val="0"/>
          <w:sz w:val="24"/>
          <w:szCs w:val="24"/>
        </w:rPr>
        <w:t>月</w:t>
      </w:r>
      <w:r>
        <w:rPr>
          <w:rFonts w:ascii="宋体" w:eastAsia="宋体" w:hAnsi="宋体" w:cs="宋体"/>
          <w:kern w:val="0"/>
          <w:sz w:val="24"/>
          <w:szCs w:val="24"/>
        </w:rPr>
        <w:t>25</w:t>
      </w:r>
      <w:r>
        <w:rPr>
          <w:rFonts w:ascii="宋体" w:eastAsia="宋体" w:hAnsi="宋体" w:cs="宋体"/>
          <w:kern w:val="0"/>
          <w:sz w:val="24"/>
          <w:szCs w:val="24"/>
        </w:rPr>
        <w:t>日市政府第</w:t>
      </w:r>
      <w:r>
        <w:rPr>
          <w:rFonts w:ascii="宋体" w:eastAsia="宋体" w:hAnsi="宋体" w:cs="宋体"/>
          <w:kern w:val="0"/>
          <w:sz w:val="24"/>
          <w:szCs w:val="24"/>
        </w:rPr>
        <w:t>172</w:t>
      </w:r>
      <w:r>
        <w:rPr>
          <w:rFonts w:ascii="宋体" w:eastAsia="宋体" w:hAnsi="宋体" w:cs="宋体"/>
          <w:kern w:val="0"/>
          <w:sz w:val="24"/>
          <w:szCs w:val="24"/>
        </w:rPr>
        <w:t>次常务会议通过，现予公布，自</w:t>
      </w:r>
      <w:r>
        <w:rPr>
          <w:rFonts w:ascii="宋体" w:eastAsia="宋体" w:hAnsi="宋体" w:cs="宋体"/>
          <w:kern w:val="0"/>
          <w:sz w:val="24"/>
          <w:szCs w:val="24"/>
        </w:rPr>
        <w:t>2018</w:t>
      </w:r>
      <w:r>
        <w:rPr>
          <w:rFonts w:ascii="宋体" w:eastAsia="宋体" w:hAnsi="宋体" w:cs="宋体"/>
          <w:kern w:val="0"/>
          <w:sz w:val="24"/>
          <w:szCs w:val="24"/>
        </w:rPr>
        <w:t>年</w:t>
      </w:r>
      <w:r>
        <w:rPr>
          <w:rFonts w:ascii="宋体" w:eastAsia="宋体" w:hAnsi="宋体" w:cs="宋体"/>
          <w:kern w:val="0"/>
          <w:sz w:val="24"/>
          <w:szCs w:val="24"/>
        </w:rPr>
        <w:t>3</w:t>
      </w:r>
      <w:r>
        <w:rPr>
          <w:rFonts w:ascii="宋体" w:eastAsia="宋体" w:hAnsi="宋体" w:cs="宋体"/>
          <w:kern w:val="0"/>
          <w:sz w:val="24"/>
          <w:szCs w:val="24"/>
        </w:rPr>
        <w:t>月</w:t>
      </w:r>
      <w:r>
        <w:rPr>
          <w:rFonts w:ascii="宋体" w:eastAsia="宋体" w:hAnsi="宋体" w:cs="宋体"/>
          <w:kern w:val="0"/>
          <w:sz w:val="24"/>
          <w:szCs w:val="24"/>
        </w:rPr>
        <w:t>1</w:t>
      </w:r>
      <w:r>
        <w:rPr>
          <w:rFonts w:ascii="宋体" w:eastAsia="宋体" w:hAnsi="宋体" w:cs="宋体"/>
          <w:kern w:val="0"/>
          <w:sz w:val="24"/>
          <w:szCs w:val="24"/>
        </w:rPr>
        <w:t>日起施行。</w:t>
      </w:r>
    </w:p>
    <w:p w14:paraId="77157D73" w14:textId="77777777" w:rsidR="004C7C66" w:rsidRDefault="00801D7A">
      <w:pPr>
        <w:widowControl/>
        <w:spacing w:before="151" w:after="432"/>
        <w:jc w:val="right"/>
        <w:rPr>
          <w:rFonts w:ascii="宋体" w:eastAsia="宋体" w:hAnsi="宋体" w:cs="宋体"/>
          <w:kern w:val="0"/>
          <w:sz w:val="24"/>
          <w:szCs w:val="24"/>
        </w:rPr>
      </w:pPr>
      <w:r>
        <w:rPr>
          <w:rFonts w:ascii="宋体" w:eastAsia="宋体" w:hAnsi="宋体" w:cs="宋体"/>
          <w:kern w:val="0"/>
          <w:sz w:val="24"/>
          <w:szCs w:val="24"/>
        </w:rPr>
        <w:t>市长　应勇</w:t>
      </w:r>
    </w:p>
    <w:p w14:paraId="291C24FB" w14:textId="77777777" w:rsidR="004C7C66" w:rsidRDefault="00801D7A">
      <w:pPr>
        <w:widowControl/>
        <w:spacing w:before="151" w:after="432"/>
        <w:jc w:val="right"/>
        <w:rPr>
          <w:rFonts w:ascii="宋体" w:eastAsia="宋体" w:hAnsi="宋体" w:cs="宋体"/>
          <w:kern w:val="0"/>
          <w:sz w:val="24"/>
          <w:szCs w:val="24"/>
        </w:rPr>
      </w:pPr>
      <w:r>
        <w:rPr>
          <w:rFonts w:ascii="宋体" w:eastAsia="宋体" w:hAnsi="宋体" w:cs="宋体"/>
          <w:kern w:val="0"/>
          <w:sz w:val="24"/>
          <w:szCs w:val="24"/>
        </w:rPr>
        <w:t>2018</w:t>
      </w:r>
      <w:r>
        <w:rPr>
          <w:rFonts w:ascii="宋体" w:eastAsia="宋体" w:hAnsi="宋体" w:cs="宋体"/>
          <w:kern w:val="0"/>
          <w:sz w:val="24"/>
          <w:szCs w:val="24"/>
        </w:rPr>
        <w:t>年</w:t>
      </w:r>
      <w:r>
        <w:rPr>
          <w:rFonts w:ascii="宋体" w:eastAsia="宋体" w:hAnsi="宋体" w:cs="宋体"/>
          <w:kern w:val="0"/>
          <w:sz w:val="24"/>
          <w:szCs w:val="24"/>
        </w:rPr>
        <w:t>1</w:t>
      </w:r>
      <w:r>
        <w:rPr>
          <w:rFonts w:ascii="宋体" w:eastAsia="宋体" w:hAnsi="宋体" w:cs="宋体"/>
          <w:kern w:val="0"/>
          <w:sz w:val="24"/>
          <w:szCs w:val="24"/>
        </w:rPr>
        <w:t>月</w:t>
      </w:r>
      <w:r>
        <w:rPr>
          <w:rFonts w:ascii="宋体" w:eastAsia="宋体" w:hAnsi="宋体" w:cs="宋体"/>
          <w:kern w:val="0"/>
          <w:sz w:val="24"/>
          <w:szCs w:val="24"/>
        </w:rPr>
        <w:t>22</w:t>
      </w:r>
      <w:r>
        <w:rPr>
          <w:rFonts w:ascii="宋体" w:eastAsia="宋体" w:hAnsi="宋体" w:cs="宋体"/>
          <w:kern w:val="0"/>
          <w:sz w:val="24"/>
          <w:szCs w:val="24"/>
        </w:rPr>
        <w:t>日</w:t>
      </w:r>
    </w:p>
    <w:p w14:paraId="10DD9738" w14:textId="77777777" w:rsidR="004C7C66" w:rsidRDefault="00801D7A">
      <w:pPr>
        <w:widowControl/>
        <w:jc w:val="center"/>
        <w:rPr>
          <w:rFonts w:ascii="宋体" w:eastAsia="宋体" w:hAnsi="宋体" w:cs="宋体"/>
          <w:kern w:val="0"/>
          <w:sz w:val="24"/>
          <w:szCs w:val="24"/>
        </w:rPr>
      </w:pPr>
      <w:r>
        <w:rPr>
          <w:rFonts w:ascii="宋体" w:eastAsia="宋体" w:hAnsi="宋体" w:cs="宋体"/>
          <w:b/>
          <w:bCs/>
          <w:kern w:val="0"/>
          <w:sz w:val="24"/>
          <w:szCs w:val="24"/>
        </w:rPr>
        <w:t>上海市政府采购实施办法</w:t>
      </w:r>
    </w:p>
    <w:p w14:paraId="5107E560" w14:textId="77777777" w:rsidR="004C7C66" w:rsidRDefault="00801D7A">
      <w:pPr>
        <w:widowControl/>
        <w:spacing w:before="151" w:after="432"/>
        <w:jc w:val="center"/>
        <w:rPr>
          <w:rFonts w:ascii="宋体" w:eastAsia="宋体" w:hAnsi="宋体" w:cs="宋体"/>
          <w:kern w:val="0"/>
          <w:sz w:val="24"/>
          <w:szCs w:val="24"/>
        </w:rPr>
      </w:pPr>
      <w:r>
        <w:rPr>
          <w:rFonts w:ascii="宋体" w:eastAsia="宋体" w:hAnsi="宋体" w:cs="宋体"/>
          <w:kern w:val="0"/>
          <w:sz w:val="24"/>
          <w:szCs w:val="24"/>
        </w:rPr>
        <w:t>（</w:t>
      </w:r>
      <w:r>
        <w:rPr>
          <w:rFonts w:ascii="宋体" w:eastAsia="宋体" w:hAnsi="宋体" w:cs="宋体"/>
          <w:kern w:val="0"/>
          <w:sz w:val="24"/>
          <w:szCs w:val="24"/>
        </w:rPr>
        <w:t>2018</w:t>
      </w:r>
      <w:r>
        <w:rPr>
          <w:rFonts w:ascii="宋体" w:eastAsia="宋体" w:hAnsi="宋体" w:cs="宋体"/>
          <w:kern w:val="0"/>
          <w:sz w:val="24"/>
          <w:szCs w:val="24"/>
        </w:rPr>
        <w:t>年</w:t>
      </w:r>
      <w:r>
        <w:rPr>
          <w:rFonts w:ascii="宋体" w:eastAsia="宋体" w:hAnsi="宋体" w:cs="宋体"/>
          <w:kern w:val="0"/>
          <w:sz w:val="24"/>
          <w:szCs w:val="24"/>
        </w:rPr>
        <w:t>1</w:t>
      </w:r>
      <w:r>
        <w:rPr>
          <w:rFonts w:ascii="宋体" w:eastAsia="宋体" w:hAnsi="宋体" w:cs="宋体"/>
          <w:kern w:val="0"/>
          <w:sz w:val="24"/>
          <w:szCs w:val="24"/>
        </w:rPr>
        <w:t>月</w:t>
      </w:r>
      <w:r>
        <w:rPr>
          <w:rFonts w:ascii="宋体" w:eastAsia="宋体" w:hAnsi="宋体" w:cs="宋体"/>
          <w:kern w:val="0"/>
          <w:sz w:val="24"/>
          <w:szCs w:val="24"/>
        </w:rPr>
        <w:t>22</w:t>
      </w:r>
      <w:r>
        <w:rPr>
          <w:rFonts w:ascii="宋体" w:eastAsia="宋体" w:hAnsi="宋体" w:cs="宋体"/>
          <w:kern w:val="0"/>
          <w:sz w:val="24"/>
          <w:szCs w:val="24"/>
        </w:rPr>
        <w:t>日上海市人民政府令第</w:t>
      </w:r>
      <w:r>
        <w:rPr>
          <w:rFonts w:ascii="宋体" w:eastAsia="宋体" w:hAnsi="宋体" w:cs="宋体"/>
          <w:kern w:val="0"/>
          <w:sz w:val="24"/>
          <w:szCs w:val="24"/>
        </w:rPr>
        <w:t>65</w:t>
      </w:r>
      <w:r>
        <w:rPr>
          <w:rFonts w:ascii="宋体" w:eastAsia="宋体" w:hAnsi="宋体" w:cs="宋体"/>
          <w:kern w:val="0"/>
          <w:sz w:val="24"/>
          <w:szCs w:val="24"/>
        </w:rPr>
        <w:t>号公布）</w:t>
      </w:r>
    </w:p>
    <w:p w14:paraId="44625A3F"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第一章　总则</w:t>
      </w:r>
    </w:p>
    <w:p w14:paraId="159D95A0"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第一条（目的和依据）</w:t>
      </w:r>
    </w:p>
    <w:p w14:paraId="4527F560"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为了规范本市政府采购行为，提高政府采购资金使用效益和采购效率，实现政府采购物有所值，根据《中华人民共和国政府采购法》（以下简称《政府采购法》）、《中华人民共和国政府采购法实施条例》（以下简称《政府采购法实施条例》）以及相关法律法规，结合本市实际，制定本办法。</w:t>
      </w:r>
    </w:p>
    <w:p w14:paraId="384AAFBC"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第二条（采购委员会）</w:t>
      </w:r>
    </w:p>
    <w:p w14:paraId="3EDBA107"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上海市政府采购委员会（以下简称市采购委员会）负责审议政府采购政策、重要制度等事项，协调解决政府采购组织实施和监督管理中的重大问题。市采购委员会组成人员由市人民政府确定。</w:t>
      </w:r>
    </w:p>
    <w:p w14:paraId="5CFB358A"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市财政部门负责市采购委员会的日常工作。</w:t>
      </w:r>
    </w:p>
    <w:p w14:paraId="5032F3D7"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第三条（部门职责）</w:t>
      </w:r>
    </w:p>
    <w:p w14:paraId="6DDC5B16"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lastRenderedPageBreak/>
        <w:t>市财政部门负责拟定本市政府采购制度规范，指导和监督管理本市政府采购活动。</w:t>
      </w:r>
    </w:p>
    <w:p w14:paraId="29514F60"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区财政部门负责监督管理本级和所属乡镇的政府采购活动。</w:t>
      </w:r>
    </w:p>
    <w:p w14:paraId="4BFB4D2C"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市和区人民政府其他有关部门依法履行与政府采购活动有关的监督管理职责。</w:t>
      </w:r>
    </w:p>
    <w:p w14:paraId="1CF8F8F6"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第四条（集中采购目录和采购限额标准）</w:t>
      </w:r>
    </w:p>
    <w:p w14:paraId="25711196"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本市集中采购目录和采购限额标准由市财政部门负责编制，经市采购委员会审议并报市人民政府批准后公布实施。</w:t>
      </w:r>
    </w:p>
    <w:p w14:paraId="3BF1A099"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highlight w:val="yellow"/>
        </w:rPr>
        <w:t>区人民政府可以根据本区实际情况，提出对本市集中采购目录和采购限额标准的调整建议，报市财政部门确定后在本区范围内实施。</w:t>
      </w:r>
    </w:p>
    <w:p w14:paraId="47F0E0A0"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第五条（政府采购平台）</w:t>
      </w:r>
    </w:p>
    <w:p w14:paraId="5695A4E4"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市财政部门负责建设和维护全市统一的政府采购信息管理平台（以下简称政府采购平台），实现政府</w:t>
      </w:r>
      <w:proofErr w:type="gramStart"/>
      <w:r>
        <w:rPr>
          <w:rFonts w:ascii="宋体" w:eastAsia="宋体" w:hAnsi="宋体" w:cs="宋体"/>
          <w:kern w:val="0"/>
          <w:sz w:val="24"/>
          <w:szCs w:val="24"/>
        </w:rPr>
        <w:t>采购全</w:t>
      </w:r>
      <w:proofErr w:type="gramEnd"/>
      <w:r>
        <w:rPr>
          <w:rFonts w:ascii="宋体" w:eastAsia="宋体" w:hAnsi="宋体" w:cs="宋体"/>
          <w:kern w:val="0"/>
          <w:sz w:val="24"/>
          <w:szCs w:val="24"/>
        </w:rPr>
        <w:t>流程电子化操作，并对采购人、采购代理机构、供应商、评审专家实行信息化管理。</w:t>
      </w:r>
    </w:p>
    <w:p w14:paraId="66C0507C"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第六条（政府采购项目的确定）</w:t>
      </w:r>
    </w:p>
    <w:p w14:paraId="1D86A90E"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采购人应当按照资产配置状况合理确定政府采购项目，能够通过闲置资产调配满足需求的，不得实施政府采购。</w:t>
      </w:r>
    </w:p>
    <w:p w14:paraId="535B2F61"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第二章　政府采购当事人</w:t>
      </w:r>
    </w:p>
    <w:p w14:paraId="4B7ACCCB"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第七条（采购人）</w:t>
      </w:r>
    </w:p>
    <w:p w14:paraId="5D1DB36F"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采购人应当按照《政府采购法实施条例》第十一条第一款的规定，建立健全政府采购内部管理制度，在编制政府采购预算和实施计划、确定采购需求、组织采购活动、履约验收、答复询问质疑、</w:t>
      </w:r>
      <w:r>
        <w:rPr>
          <w:rFonts w:ascii="宋体" w:eastAsia="宋体" w:hAnsi="宋体" w:cs="宋体"/>
          <w:kern w:val="0"/>
          <w:sz w:val="24"/>
          <w:szCs w:val="24"/>
        </w:rPr>
        <w:t>配合投诉处理等重点环节加强管理。</w:t>
      </w:r>
    </w:p>
    <w:p w14:paraId="665D54BD"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采购人自行组织采购的，应当具备编制采购文件、开展采购活动的能力和条件；</w:t>
      </w:r>
      <w:r>
        <w:rPr>
          <w:rFonts w:ascii="宋体" w:eastAsia="宋体" w:hAnsi="宋体" w:cs="宋体"/>
          <w:kern w:val="0"/>
          <w:sz w:val="24"/>
          <w:szCs w:val="24"/>
          <w:highlight w:val="yellow"/>
        </w:rPr>
        <w:t>采购人不具备相应能力和条件的，应当委托具有专业技术能力、熟悉特定专业领域和市场行情、诚信经营的采购代理机构为其提供专业咨询、代理采购、履约验收等服务。</w:t>
      </w:r>
    </w:p>
    <w:p w14:paraId="28A893ED"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第八条（采购代理机构）</w:t>
      </w:r>
    </w:p>
    <w:p w14:paraId="639EBF7B"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lastRenderedPageBreak/>
        <w:t>集中采购机构和集中采购机构以外的采购代理机构（以下统称采购代理机构）应当按照《政府采购法实施条例》第十三条第一款的规定，</w:t>
      </w:r>
      <w:r>
        <w:rPr>
          <w:rFonts w:ascii="宋体" w:eastAsia="宋体" w:hAnsi="宋体" w:cs="宋体"/>
          <w:kern w:val="0"/>
          <w:sz w:val="24"/>
          <w:szCs w:val="24"/>
          <w:highlight w:val="yellow"/>
        </w:rPr>
        <w:t>建立完善的政府采购内部监督管理制度，具备开展政府采购业务所需的开标评标场所、信息网络设施、录音录像设备等评审条件</w:t>
      </w:r>
      <w:r>
        <w:rPr>
          <w:rFonts w:ascii="宋体" w:eastAsia="宋体" w:hAnsi="宋体" w:cs="宋体"/>
          <w:kern w:val="0"/>
          <w:sz w:val="24"/>
          <w:szCs w:val="24"/>
          <w:highlight w:val="yellow"/>
        </w:rPr>
        <w:t>和设施。</w:t>
      </w:r>
    </w:p>
    <w:p w14:paraId="2D2EBD15"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highlight w:val="yellow"/>
        </w:rPr>
        <w:t>采购代理机构应当参加财政部门定期组织的政府采购政策法规培训，并对本单位从业人员进行政府采购业务培训，建立培训记录。</w:t>
      </w:r>
    </w:p>
    <w:p w14:paraId="02A1ACE0"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第九条（集中采购机构）</w:t>
      </w:r>
    </w:p>
    <w:p w14:paraId="72DD600F"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市政府采购中心是市人民政府依法设立的集中采购机构，负责组织实施集中采购。区人民政府可以根据本区实际情况设立集中采购机构开展集中采购。</w:t>
      </w:r>
    </w:p>
    <w:p w14:paraId="5AD797C5"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highlight w:val="yellow"/>
        </w:rPr>
        <w:t>纳入集中采购目录的政府采购项目，集中采购机构不得拒绝采购人依法提出的委托，并不得转委托其他采购代理机构组织实施采购。</w:t>
      </w:r>
    </w:p>
    <w:p w14:paraId="7157FC58"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第十条（供应商）</w:t>
      </w:r>
    </w:p>
    <w:p w14:paraId="37171529"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供应商参加政府采购活动，应当公平竞争、诚实守信，根据自身的商务、技术条件和服务能力，如实对采</w:t>
      </w:r>
      <w:r>
        <w:rPr>
          <w:rFonts w:ascii="宋体" w:eastAsia="宋体" w:hAnsi="宋体" w:cs="宋体"/>
          <w:kern w:val="0"/>
          <w:sz w:val="24"/>
          <w:szCs w:val="24"/>
        </w:rPr>
        <w:t>购文件提出的要求</w:t>
      </w:r>
      <w:proofErr w:type="gramStart"/>
      <w:r>
        <w:rPr>
          <w:rFonts w:ascii="宋体" w:eastAsia="宋体" w:hAnsi="宋体" w:cs="宋体"/>
          <w:kern w:val="0"/>
          <w:sz w:val="24"/>
          <w:szCs w:val="24"/>
        </w:rPr>
        <w:t>作出</w:t>
      </w:r>
      <w:proofErr w:type="gramEnd"/>
      <w:r>
        <w:rPr>
          <w:rFonts w:ascii="宋体" w:eastAsia="宋体" w:hAnsi="宋体" w:cs="宋体"/>
          <w:kern w:val="0"/>
          <w:sz w:val="24"/>
          <w:szCs w:val="24"/>
        </w:rPr>
        <w:t>响应，在中标、成交后与采购人签订政府采购合同，并全面、适当地履行合同义务。</w:t>
      </w:r>
    </w:p>
    <w:p w14:paraId="2FEE0381"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第十一条（</w:t>
      </w:r>
      <w:proofErr w:type="gramStart"/>
      <w:r>
        <w:rPr>
          <w:rFonts w:ascii="宋体" w:eastAsia="宋体" w:hAnsi="宋体" w:cs="宋体"/>
          <w:kern w:val="0"/>
          <w:sz w:val="24"/>
          <w:szCs w:val="24"/>
        </w:rPr>
        <w:t>供应商库的</w:t>
      </w:r>
      <w:proofErr w:type="gramEnd"/>
      <w:r>
        <w:rPr>
          <w:rFonts w:ascii="宋体" w:eastAsia="宋体" w:hAnsi="宋体" w:cs="宋体"/>
          <w:kern w:val="0"/>
          <w:sz w:val="24"/>
          <w:szCs w:val="24"/>
        </w:rPr>
        <w:t>管理和使用）</w:t>
      </w:r>
    </w:p>
    <w:p w14:paraId="4712873D"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市财政部门应当依托政府采购平台建立本市政府采购供应商库，根据供应商的行业归属、经营范围、产品品目等信息，对供应商进行分类。</w:t>
      </w:r>
    </w:p>
    <w:p w14:paraId="4F9AC2D3"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符合《政府采购法》第二十二条第一款规定条件的供应商可以向政府采购平台报送相关信息后登记入库。市财政部门应当加强对</w:t>
      </w:r>
      <w:proofErr w:type="gramStart"/>
      <w:r>
        <w:rPr>
          <w:rFonts w:ascii="宋体" w:eastAsia="宋体" w:hAnsi="宋体" w:cs="宋体"/>
          <w:kern w:val="0"/>
          <w:sz w:val="24"/>
          <w:szCs w:val="24"/>
        </w:rPr>
        <w:t>供应商库的</w:t>
      </w:r>
      <w:proofErr w:type="gramEnd"/>
      <w:r>
        <w:rPr>
          <w:rFonts w:ascii="宋体" w:eastAsia="宋体" w:hAnsi="宋体" w:cs="宋体"/>
          <w:kern w:val="0"/>
          <w:sz w:val="24"/>
          <w:szCs w:val="24"/>
        </w:rPr>
        <w:t>动态管理，将不再符合条件的供应商及时调整出库。</w:t>
      </w:r>
    </w:p>
    <w:p w14:paraId="516C2756"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highlight w:val="yellow"/>
        </w:rPr>
        <w:t>采购人或者采购代理机构实施非公开招标政府采购，需要随机抽取供应商的，应当通过</w:t>
      </w:r>
      <w:proofErr w:type="gramStart"/>
      <w:r>
        <w:rPr>
          <w:rFonts w:ascii="宋体" w:eastAsia="宋体" w:hAnsi="宋体" w:cs="宋体"/>
          <w:kern w:val="0"/>
          <w:sz w:val="24"/>
          <w:szCs w:val="24"/>
          <w:highlight w:val="yellow"/>
        </w:rPr>
        <w:t>供应商库实施</w:t>
      </w:r>
      <w:proofErr w:type="gramEnd"/>
      <w:r>
        <w:rPr>
          <w:rFonts w:ascii="宋体" w:eastAsia="宋体" w:hAnsi="宋体" w:cs="宋体"/>
          <w:kern w:val="0"/>
          <w:sz w:val="24"/>
          <w:szCs w:val="24"/>
          <w:highlight w:val="yellow"/>
        </w:rPr>
        <w:t>。</w:t>
      </w:r>
    </w:p>
    <w:p w14:paraId="697712F2"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第三章　政府采购程序和方式</w:t>
      </w:r>
    </w:p>
    <w:p w14:paraId="767B5997"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第十二条（政府采购预算）</w:t>
      </w:r>
    </w:p>
    <w:p w14:paraId="69D2AAD4"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lastRenderedPageBreak/>
        <w:t>采购人在编制年度预算时，应当同时编制政府采购预算。政府采购预算应当包括政府采购项目名称、采购内容和数量、项目属性、预算金额和资金来源、采购组织形式、支付方式等。</w:t>
      </w:r>
    </w:p>
    <w:p w14:paraId="7B0A5FD6"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政府采购项目有国家或者本市规定的经费预算标准的，采购人应当按照规定执行；有资产配置标准或者技术、服务标准的，采购人不得超过标准编制预算。</w:t>
      </w:r>
    </w:p>
    <w:p w14:paraId="14387B12"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第十三条（政府采购实施计划）</w:t>
      </w:r>
    </w:p>
    <w:p w14:paraId="3010014B"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采购人应当在政府采购预算批复后</w:t>
      </w:r>
      <w:r>
        <w:rPr>
          <w:rFonts w:ascii="宋体" w:eastAsia="宋体" w:hAnsi="宋体" w:cs="宋体"/>
          <w:kern w:val="0"/>
          <w:sz w:val="24"/>
          <w:szCs w:val="24"/>
        </w:rPr>
        <w:t>20</w:t>
      </w:r>
      <w:r>
        <w:rPr>
          <w:rFonts w:ascii="宋体" w:eastAsia="宋体" w:hAnsi="宋体" w:cs="宋体"/>
          <w:kern w:val="0"/>
          <w:sz w:val="24"/>
          <w:szCs w:val="24"/>
        </w:rPr>
        <w:t>个工作日内编制政府采购实施计划并报同级财政部门备案。政府采购实施计划应当包括项目名称、项目</w:t>
      </w:r>
      <w:r>
        <w:rPr>
          <w:rFonts w:ascii="宋体" w:eastAsia="宋体" w:hAnsi="宋体" w:cs="宋体"/>
          <w:kern w:val="0"/>
          <w:sz w:val="24"/>
          <w:szCs w:val="24"/>
        </w:rPr>
        <w:t>内容、预算金额、采购组织形式、采购方式和采购时间等。</w:t>
      </w:r>
    </w:p>
    <w:p w14:paraId="1014A9E5"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采购人应当严格按照政府采购实施计划开展采购活动，确需变更的，应当重新报财政部门备案并说明理由。</w:t>
      </w:r>
    </w:p>
    <w:p w14:paraId="68CEE088"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第十四条（批量集中采购）</w:t>
      </w:r>
    </w:p>
    <w:p w14:paraId="6D6D3D47"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财政部门应当在收到采购人报送的政府采购实施计划后</w:t>
      </w:r>
      <w:r>
        <w:rPr>
          <w:rFonts w:ascii="宋体" w:eastAsia="宋体" w:hAnsi="宋体" w:cs="宋体"/>
          <w:kern w:val="0"/>
          <w:sz w:val="24"/>
          <w:szCs w:val="24"/>
        </w:rPr>
        <w:t>5</w:t>
      </w:r>
      <w:r>
        <w:rPr>
          <w:rFonts w:ascii="宋体" w:eastAsia="宋体" w:hAnsi="宋体" w:cs="宋体"/>
          <w:kern w:val="0"/>
          <w:sz w:val="24"/>
          <w:szCs w:val="24"/>
        </w:rPr>
        <w:t>个工作日内</w:t>
      </w:r>
      <w:r>
        <w:rPr>
          <w:rFonts w:ascii="宋体" w:eastAsia="宋体" w:hAnsi="宋体" w:cs="宋体"/>
          <w:kern w:val="0"/>
          <w:sz w:val="24"/>
          <w:szCs w:val="24"/>
        </w:rPr>
        <w:t>,</w:t>
      </w:r>
      <w:r>
        <w:rPr>
          <w:rFonts w:ascii="宋体" w:eastAsia="宋体" w:hAnsi="宋体" w:cs="宋体"/>
          <w:kern w:val="0"/>
          <w:sz w:val="24"/>
          <w:szCs w:val="24"/>
        </w:rPr>
        <w:t>将其中有关集中采购的内容汇总下达</w:t>
      </w:r>
      <w:proofErr w:type="gramStart"/>
      <w:r>
        <w:rPr>
          <w:rFonts w:ascii="宋体" w:eastAsia="宋体" w:hAnsi="宋体" w:cs="宋体"/>
          <w:kern w:val="0"/>
          <w:sz w:val="24"/>
          <w:szCs w:val="24"/>
        </w:rPr>
        <w:t>至集中</w:t>
      </w:r>
      <w:proofErr w:type="gramEnd"/>
      <w:r>
        <w:rPr>
          <w:rFonts w:ascii="宋体" w:eastAsia="宋体" w:hAnsi="宋体" w:cs="宋体"/>
          <w:kern w:val="0"/>
          <w:sz w:val="24"/>
          <w:szCs w:val="24"/>
        </w:rPr>
        <w:t>采购机构。</w:t>
      </w:r>
    </w:p>
    <w:p w14:paraId="7BFAD3FC"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集中采购机构应当根据采购人的采购需求、时间要求等因素，对财政部门下达的政府采购实施计划进行分析，并按照《政府采购法实施条例》第二十四条的规定开展批量集中采购。</w:t>
      </w:r>
    </w:p>
    <w:p w14:paraId="21667640"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第十五条（招标采购评审方法）</w:t>
      </w:r>
    </w:p>
    <w:p w14:paraId="691E77EA"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对技术、服务等标准统一的货物和服务项目实施招标采购的，应当采用最低评标价法进行评标。投标文件满足招标文件全部实质性要求且投标报价最低的投标人为中标候选人。</w:t>
      </w:r>
    </w:p>
    <w:p w14:paraId="78FCD148"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对技术复杂或者标准不统一的货物和服务项目实施招标采购的，应当在招标文件中明确采购项目的质量和服务要求，并采用综合评分法进行评标。投标文件满足招标文件全部实质性要求</w:t>
      </w:r>
      <w:proofErr w:type="gramStart"/>
      <w:r>
        <w:rPr>
          <w:rFonts w:ascii="宋体" w:eastAsia="宋体" w:hAnsi="宋体" w:cs="宋体"/>
          <w:kern w:val="0"/>
          <w:sz w:val="24"/>
          <w:szCs w:val="24"/>
        </w:rPr>
        <w:t>且按照</w:t>
      </w:r>
      <w:proofErr w:type="gramEnd"/>
      <w:r>
        <w:rPr>
          <w:rFonts w:ascii="宋体" w:eastAsia="宋体" w:hAnsi="宋体" w:cs="宋体"/>
          <w:kern w:val="0"/>
          <w:sz w:val="24"/>
          <w:szCs w:val="24"/>
        </w:rPr>
        <w:t>评审因素的量化指标评审得分最高的投标人为中标候选人。</w:t>
      </w:r>
    </w:p>
    <w:p w14:paraId="51E8274D"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第十六条（评审专家管理）</w:t>
      </w:r>
    </w:p>
    <w:p w14:paraId="34A808B6"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lastRenderedPageBreak/>
        <w:t>市财政部门应当依托政府采购平台建设本市政府采购评审专家库，根据专业领域对评审专家进行分类，并实行动态管理。评</w:t>
      </w:r>
      <w:r>
        <w:rPr>
          <w:rFonts w:ascii="宋体" w:eastAsia="宋体" w:hAnsi="宋体" w:cs="宋体"/>
          <w:kern w:val="0"/>
          <w:sz w:val="24"/>
          <w:szCs w:val="24"/>
        </w:rPr>
        <w:t>审专家选聘、使用的具体办法由市财政部门另行制定。</w:t>
      </w:r>
    </w:p>
    <w:p w14:paraId="0DBF8E8D"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财政部门应当组织评审专家参加政府采购法律法规、评审程序等方面的培训，为评审专家依法履行职责提供指导和帮助。</w:t>
      </w:r>
    </w:p>
    <w:p w14:paraId="28250934"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第十七条（评审要求）</w:t>
      </w:r>
    </w:p>
    <w:p w14:paraId="4F6F4BC9"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评标委员会、竞争性谈判小组或者询价小组应当按照《政府采购法实施条例》第四十一条的规定开展评审，并在评审结束后编写评审报告。评审报告应当包括具体项目的采购方式、供应商名单、符合性审查情况、评审情况、推荐的中标或者成交候选人以及推荐理由等。</w:t>
      </w:r>
    </w:p>
    <w:p w14:paraId="2FD9B40D"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highlight w:val="yellow"/>
        </w:rPr>
        <w:t>采购人或者采购代理机构应当对评审活动进行全程录音录像，并将录音录像资料随采购项目文件一并归档。</w:t>
      </w:r>
    </w:p>
    <w:p w14:paraId="484EFCDF"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第十八条（采购结果公开）</w:t>
      </w:r>
    </w:p>
    <w:p w14:paraId="0BBC28A6"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采购人或者采购代理机构应当自中标、成交供应商确定之日起</w:t>
      </w:r>
      <w:r>
        <w:rPr>
          <w:rFonts w:ascii="宋体" w:eastAsia="宋体" w:hAnsi="宋体" w:cs="宋体"/>
          <w:kern w:val="0"/>
          <w:sz w:val="24"/>
          <w:szCs w:val="24"/>
        </w:rPr>
        <w:t>2</w:t>
      </w:r>
      <w:r>
        <w:rPr>
          <w:rFonts w:ascii="宋体" w:eastAsia="宋体" w:hAnsi="宋体" w:cs="宋体"/>
          <w:kern w:val="0"/>
          <w:sz w:val="24"/>
          <w:szCs w:val="24"/>
        </w:rPr>
        <w:t>个工作日内，在上海政府采购网公告中标或者成交结果以及评标委员会、竞争性谈判小组或者询价小组的推荐理由。</w:t>
      </w:r>
    </w:p>
    <w:p w14:paraId="0176FFD7"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第十九条（单一来源采购的适用情形）</w:t>
      </w:r>
    </w:p>
    <w:p w14:paraId="124C4FB8"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采购人或者采购代理机构采购下列货物或者服务，可以采用单一来源采购方式：</w:t>
      </w:r>
    </w:p>
    <w:p w14:paraId="1CDCB663"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（一）</w:t>
      </w:r>
      <w:r>
        <w:rPr>
          <w:rFonts w:ascii="宋体" w:eastAsia="宋体" w:hAnsi="宋体" w:cs="宋体"/>
          <w:kern w:val="0"/>
          <w:sz w:val="24"/>
          <w:szCs w:val="24"/>
          <w:highlight w:val="yellow"/>
        </w:rPr>
        <w:t>使用不可替代的专利、专有技术，或者公共服务项目具有特殊要求，只能从唯一供应商处采购的；</w:t>
      </w:r>
    </w:p>
    <w:p w14:paraId="64C9EB20" w14:textId="77777777" w:rsidR="004C7C66" w:rsidRDefault="00801D7A">
      <w:pPr>
        <w:widowControl/>
        <w:spacing w:before="151" w:after="432"/>
        <w:jc w:val="left"/>
        <w:rPr>
          <w:rFonts w:ascii="宋体" w:eastAsia="宋体" w:hAnsi="宋体" w:cs="宋体"/>
          <w:color w:val="0000FF"/>
          <w:kern w:val="0"/>
          <w:sz w:val="24"/>
          <w:szCs w:val="24"/>
        </w:rPr>
      </w:pPr>
      <w:r>
        <w:rPr>
          <w:rFonts w:ascii="宋体" w:eastAsia="宋体" w:hAnsi="宋体" w:cs="宋体"/>
          <w:kern w:val="0"/>
          <w:sz w:val="24"/>
          <w:szCs w:val="24"/>
        </w:rPr>
        <w:t>（二）</w:t>
      </w:r>
      <w:r>
        <w:rPr>
          <w:rFonts w:ascii="宋体" w:eastAsia="宋体" w:hAnsi="宋体" w:cs="宋体"/>
          <w:color w:val="0000FF"/>
          <w:kern w:val="0"/>
          <w:sz w:val="24"/>
          <w:szCs w:val="24"/>
        </w:rPr>
        <w:t>因工作需要，采购特定地点办公用房的；</w:t>
      </w:r>
    </w:p>
    <w:p w14:paraId="234F20C1"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（三）</w:t>
      </w:r>
      <w:r>
        <w:rPr>
          <w:rFonts w:ascii="宋体" w:eastAsia="宋体" w:hAnsi="宋体" w:cs="宋体"/>
          <w:kern w:val="0"/>
          <w:sz w:val="24"/>
          <w:szCs w:val="24"/>
          <w:highlight w:val="yellow"/>
        </w:rPr>
        <w:t>特殊领域的课题研究，需要委托该领域具有领先地位的学术机构或者自然人开展研究的；</w:t>
      </w:r>
    </w:p>
    <w:p w14:paraId="6D6E85C0"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（四）</w:t>
      </w:r>
      <w:r>
        <w:rPr>
          <w:rFonts w:ascii="宋体" w:eastAsia="宋体" w:hAnsi="宋体" w:cs="宋体"/>
          <w:kern w:val="0"/>
          <w:sz w:val="24"/>
          <w:szCs w:val="24"/>
          <w:highlight w:val="yellow"/>
        </w:rPr>
        <w:t>邀请具有特定专业素养、特定资质的文化、艺术专业人士、机构表演或者参与文化活动的；</w:t>
      </w:r>
    </w:p>
    <w:p w14:paraId="29D03A2F"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highlight w:val="yellow"/>
        </w:rPr>
        <w:t>（五）其他依法只能从唯一供应商处采购的。</w:t>
      </w:r>
    </w:p>
    <w:p w14:paraId="29A3F9EA"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lastRenderedPageBreak/>
        <w:t>第二十条（单一来源采购的公示）</w:t>
      </w:r>
    </w:p>
    <w:p w14:paraId="3FCBB855"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属于本办法第十九条规定情形，</w:t>
      </w:r>
      <w:r>
        <w:rPr>
          <w:rFonts w:ascii="宋体" w:eastAsia="宋体" w:hAnsi="宋体" w:cs="宋体"/>
          <w:kern w:val="0"/>
          <w:sz w:val="24"/>
          <w:szCs w:val="24"/>
          <w:highlight w:val="yellow"/>
        </w:rPr>
        <w:t>且达到公开招标数额的货物、服务项目</w:t>
      </w:r>
      <w:r>
        <w:rPr>
          <w:rFonts w:ascii="宋体" w:eastAsia="宋体" w:hAnsi="宋体" w:cs="宋体"/>
          <w:kern w:val="0"/>
          <w:sz w:val="24"/>
          <w:szCs w:val="24"/>
        </w:rPr>
        <w:t>，拟采用单一来源采购方式的，采购人在依法报财政部门批准之前，应当在上海政府采购网公示，并将公示情况一并报财政部门。公示期不得少于</w:t>
      </w:r>
      <w:r>
        <w:rPr>
          <w:rFonts w:ascii="宋体" w:eastAsia="宋体" w:hAnsi="宋体" w:cs="宋体"/>
          <w:kern w:val="0"/>
          <w:sz w:val="24"/>
          <w:szCs w:val="24"/>
        </w:rPr>
        <w:t>5</w:t>
      </w:r>
      <w:r>
        <w:rPr>
          <w:rFonts w:ascii="宋体" w:eastAsia="宋体" w:hAnsi="宋体" w:cs="宋体"/>
          <w:kern w:val="0"/>
          <w:sz w:val="24"/>
          <w:szCs w:val="24"/>
        </w:rPr>
        <w:t>个工作日。</w:t>
      </w:r>
    </w:p>
    <w:p w14:paraId="7319FE91"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第二十一条（单一来源采购的实施）</w:t>
      </w:r>
    </w:p>
    <w:p w14:paraId="2A4EBDF4"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采购人或者采购代理机构采用单一来</w:t>
      </w:r>
      <w:r>
        <w:rPr>
          <w:rFonts w:ascii="宋体" w:eastAsia="宋体" w:hAnsi="宋体" w:cs="宋体"/>
          <w:kern w:val="0"/>
          <w:sz w:val="24"/>
          <w:szCs w:val="24"/>
        </w:rPr>
        <w:t>源采购方式的，应当组织具有相关经验的专业人员与供应商协商确定合理的成交价格，保证采购项目质量，并记录协商情况。</w:t>
      </w:r>
    </w:p>
    <w:p w14:paraId="6B280EAE"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协商情况记录应当包括以下内容：</w:t>
      </w:r>
    </w:p>
    <w:p w14:paraId="43FCE3E1"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（一）协商日期、地点和参与协商人员名单；</w:t>
      </w:r>
    </w:p>
    <w:p w14:paraId="4C4E6248"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highlight w:val="yellow"/>
        </w:rPr>
        <w:t>（二）供应商提供的采购标的成本、同类项目合同价格以及相关专利、专有技术等情况说明；</w:t>
      </w:r>
      <w:r>
        <w:rPr>
          <w:rFonts w:ascii="宋体" w:eastAsia="宋体" w:hAnsi="宋体" w:cs="宋体"/>
          <w:kern w:val="0"/>
          <w:sz w:val="24"/>
          <w:szCs w:val="24"/>
        </w:rPr>
        <w:t xml:space="preserve"> </w:t>
      </w:r>
    </w:p>
    <w:p w14:paraId="72D58F2E"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（三）合同主要条款及价格商定情况。</w:t>
      </w:r>
    </w:p>
    <w:p w14:paraId="438ACB4D"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highlight w:val="yellow"/>
        </w:rPr>
        <w:t>协商情况记录应当由参与协商的全体人员签字，并在政府采购结束后随采购项目文件一并归档。</w:t>
      </w:r>
    </w:p>
    <w:p w14:paraId="61FE19D7"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第二十二条（创新产品</w:t>
      </w:r>
      <w:proofErr w:type="gramStart"/>
      <w:r>
        <w:rPr>
          <w:rFonts w:ascii="宋体" w:eastAsia="宋体" w:hAnsi="宋体" w:cs="宋体"/>
          <w:kern w:val="0"/>
          <w:sz w:val="24"/>
          <w:szCs w:val="24"/>
        </w:rPr>
        <w:t>的首购和</w:t>
      </w:r>
      <w:proofErr w:type="gramEnd"/>
      <w:r>
        <w:rPr>
          <w:rFonts w:ascii="宋体" w:eastAsia="宋体" w:hAnsi="宋体" w:cs="宋体"/>
          <w:kern w:val="0"/>
          <w:sz w:val="24"/>
          <w:szCs w:val="24"/>
        </w:rPr>
        <w:t>订购）</w:t>
      </w:r>
    </w:p>
    <w:p w14:paraId="566E8929"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本市对创新产品实行首购和订购制度，鼓励、扶持创新产品的研究和应用。</w:t>
      </w:r>
    </w:p>
    <w:p w14:paraId="6D525CC9"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对首次投放市场的创新产品按照国家和本市有关规定进行首购。采购人采购的产品</w:t>
      </w:r>
      <w:proofErr w:type="gramStart"/>
      <w:r>
        <w:rPr>
          <w:rFonts w:ascii="宋体" w:eastAsia="宋体" w:hAnsi="宋体" w:cs="宋体"/>
          <w:kern w:val="0"/>
          <w:sz w:val="24"/>
          <w:szCs w:val="24"/>
        </w:rPr>
        <w:t>属于首购产品</w:t>
      </w:r>
      <w:proofErr w:type="gramEnd"/>
      <w:r>
        <w:rPr>
          <w:rFonts w:ascii="宋体" w:eastAsia="宋体" w:hAnsi="宋体" w:cs="宋体"/>
          <w:kern w:val="0"/>
          <w:sz w:val="24"/>
          <w:szCs w:val="24"/>
        </w:rPr>
        <w:t>的，应当将政府采购合同直接授予</w:t>
      </w:r>
      <w:proofErr w:type="gramStart"/>
      <w:r>
        <w:rPr>
          <w:rFonts w:ascii="宋体" w:eastAsia="宋体" w:hAnsi="宋体" w:cs="宋体"/>
          <w:kern w:val="0"/>
          <w:sz w:val="24"/>
          <w:szCs w:val="24"/>
        </w:rPr>
        <w:t>提供首购产品</w:t>
      </w:r>
      <w:proofErr w:type="gramEnd"/>
      <w:r>
        <w:rPr>
          <w:rFonts w:ascii="宋体" w:eastAsia="宋体" w:hAnsi="宋体" w:cs="宋体"/>
          <w:kern w:val="0"/>
          <w:sz w:val="24"/>
          <w:szCs w:val="24"/>
        </w:rPr>
        <w:t>的供应商。</w:t>
      </w:r>
    </w:p>
    <w:p w14:paraId="7731AAF0"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对国家和本市需要研究开发的重大创新产品、技术、软科学研究课题等，由采购人按照国家和本市有关规定实行订购，通过政府采购方式，公开确定研究开发和生产机构，签订订购产品政府采购合同。</w:t>
      </w:r>
    </w:p>
    <w:p w14:paraId="4299580B"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第四章　电子化政府采购</w:t>
      </w:r>
    </w:p>
    <w:p w14:paraId="004BCB77"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第二十三条（政府采购平台安全认证）</w:t>
      </w:r>
    </w:p>
    <w:p w14:paraId="7EBB40D5"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lastRenderedPageBreak/>
        <w:t>采购人、采购代理机构、供应商、评审专家等政府采购平台参与主体（以下简称平台参与主体）应当按照国家和本市有关规定办理政府采购平台安全认证，</w:t>
      </w:r>
      <w:r>
        <w:rPr>
          <w:rFonts w:ascii="宋体" w:eastAsia="宋体" w:hAnsi="宋体" w:cs="宋体"/>
          <w:kern w:val="0"/>
          <w:sz w:val="24"/>
          <w:szCs w:val="24"/>
        </w:rPr>
        <w:t>取得认证证书。</w:t>
      </w:r>
    </w:p>
    <w:p w14:paraId="075805D6"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平台参与主体在政府采购活动中应当提供真实、有效的认证证书，实施电子签名。</w:t>
      </w:r>
    </w:p>
    <w:p w14:paraId="3490C4F6"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第二十四条（电子化政府采购操作要求）</w:t>
      </w:r>
    </w:p>
    <w:p w14:paraId="0E7B002E"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highlight w:val="yellow"/>
        </w:rPr>
        <w:t>除保密等特殊情形外，</w:t>
      </w:r>
      <w:r>
        <w:rPr>
          <w:rFonts w:ascii="宋体" w:eastAsia="宋体" w:hAnsi="宋体" w:cs="宋体"/>
          <w:kern w:val="0"/>
          <w:sz w:val="24"/>
          <w:szCs w:val="24"/>
        </w:rPr>
        <w:t>采购人或者采购代理机构应当通过政府采购平台发布采购公告、提供采购文件、抽取评审专家，组织实施电子化政府采购。</w:t>
      </w:r>
    </w:p>
    <w:p w14:paraId="1B21F1B3"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供应商应当通过政府采购平台提交投标文件或者响应文件。</w:t>
      </w:r>
    </w:p>
    <w:p w14:paraId="0A5ED06D"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评标委员会、竞争性谈判小组或者询价小组成员应当通过政府采购平台进行评审。</w:t>
      </w:r>
    </w:p>
    <w:p w14:paraId="5F7D9470"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第二十五条（电子集市采购）</w:t>
      </w:r>
    </w:p>
    <w:p w14:paraId="6C1CEE51"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市财政部门依托政府采购平台推行电子集市采购。</w:t>
      </w:r>
    </w:p>
    <w:p w14:paraId="734A788E"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对本市集中采购目录中标准统一、采购次数频繁的货物和服务项目，市政府采购中心应当组织制定采购项目需求，并定期通过公开招标、竞争性谈判等方式确定供应商、最高限价、规格型号、技术服务标准等，统一录入政府采购平台，形成电子集市。</w:t>
      </w:r>
    </w:p>
    <w:p w14:paraId="7090C483"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电子集市的货物或者服务能够满足采购人需求的，采购人应当直接选择电子集市供应商进行采购。电子集市的货物或者服务不能满足采购人需求的，采购人应当书面报同级财政部门核实后另行采购。</w:t>
      </w:r>
    </w:p>
    <w:p w14:paraId="4855EE96"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市财政部门通过调整电子集市品目范围、引入第三</w:t>
      </w:r>
      <w:proofErr w:type="gramStart"/>
      <w:r>
        <w:rPr>
          <w:rFonts w:ascii="宋体" w:eastAsia="宋体" w:hAnsi="宋体" w:cs="宋体"/>
          <w:kern w:val="0"/>
          <w:sz w:val="24"/>
          <w:szCs w:val="24"/>
        </w:rPr>
        <w:t>方价格</w:t>
      </w:r>
      <w:proofErr w:type="gramEnd"/>
      <w:r>
        <w:rPr>
          <w:rFonts w:ascii="宋体" w:eastAsia="宋体" w:hAnsi="宋体" w:cs="宋体"/>
          <w:kern w:val="0"/>
          <w:sz w:val="24"/>
          <w:szCs w:val="24"/>
        </w:rPr>
        <w:t>评估、完善供应商退出机制等方式，加强对电子集市的监督管理。</w:t>
      </w:r>
    </w:p>
    <w:p w14:paraId="58049A8B"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第二</w:t>
      </w:r>
      <w:r>
        <w:rPr>
          <w:rFonts w:ascii="宋体" w:eastAsia="宋体" w:hAnsi="宋体" w:cs="宋体"/>
          <w:kern w:val="0"/>
          <w:sz w:val="24"/>
          <w:szCs w:val="24"/>
        </w:rPr>
        <w:t>十六条（采购活动信息记录）</w:t>
      </w:r>
    </w:p>
    <w:p w14:paraId="11F77EA3"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市财政部门应当通过政府采购平台自动采集平台参与主体参与政府采购活动的相关信息，反映采购人和供应商履约情况、采购代理机构经营情况、评审专家履行评审职责情况等。</w:t>
      </w:r>
    </w:p>
    <w:p w14:paraId="5FB46A74"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相关信息应当向平台参与主体公开，并可作为调整本市</w:t>
      </w:r>
      <w:proofErr w:type="gramStart"/>
      <w:r>
        <w:rPr>
          <w:rFonts w:ascii="宋体" w:eastAsia="宋体" w:hAnsi="宋体" w:cs="宋体"/>
          <w:kern w:val="0"/>
          <w:sz w:val="24"/>
          <w:szCs w:val="24"/>
        </w:rPr>
        <w:t>供应商库和</w:t>
      </w:r>
      <w:proofErr w:type="gramEnd"/>
      <w:r>
        <w:rPr>
          <w:rFonts w:ascii="宋体" w:eastAsia="宋体" w:hAnsi="宋体" w:cs="宋体"/>
          <w:kern w:val="0"/>
          <w:sz w:val="24"/>
          <w:szCs w:val="24"/>
        </w:rPr>
        <w:t>评审专家库的参考。</w:t>
      </w:r>
    </w:p>
    <w:p w14:paraId="2DD3DA98"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lastRenderedPageBreak/>
        <w:t>第二十七条（特殊情形的处理）</w:t>
      </w:r>
    </w:p>
    <w:p w14:paraId="1E87F34D"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highlight w:val="yellow"/>
        </w:rPr>
        <w:t>因不可抗力或者意外事件导致政府采购平台无法正常运行或者无法保证采购过程公平、公正和信息安全的，采购人或者采购代理机构应当立即中止采购程序，并报财政部门处理。</w:t>
      </w:r>
    </w:p>
    <w:p w14:paraId="400DA5C2"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第五章　政府采购信用管理</w:t>
      </w:r>
    </w:p>
    <w:p w14:paraId="3FCBEEFD"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第二十八条（信用管理制度）</w:t>
      </w:r>
    </w:p>
    <w:p w14:paraId="6C46FD18"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本市推</w:t>
      </w:r>
      <w:r>
        <w:rPr>
          <w:rFonts w:ascii="宋体" w:eastAsia="宋体" w:hAnsi="宋体" w:cs="宋体"/>
          <w:kern w:val="0"/>
          <w:sz w:val="24"/>
          <w:szCs w:val="24"/>
        </w:rPr>
        <w:t>行政府采购信用管理制度，对供应商、采购代理机构、评审专家等在政府采购活动中产生的信用信息依法予以记录、归集、查询和应用。</w:t>
      </w:r>
    </w:p>
    <w:p w14:paraId="2EFDAA59"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第二十九条（失信信息事项目录）</w:t>
      </w:r>
    </w:p>
    <w:p w14:paraId="68AA1623"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市财政部门应当编制政府采购失信信息事项目录，并报市信用管理部门依法审定后纳入本市公共信用信息目录。</w:t>
      </w:r>
    </w:p>
    <w:p w14:paraId="25155880"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供应商、采购代理机构的下列行为属于失信行为，应当记入失信信息事项目录：</w:t>
      </w:r>
    </w:p>
    <w:p w14:paraId="3626D872"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（一）属于《政府采购法》第七十七条第一款规定情形的；</w:t>
      </w:r>
    </w:p>
    <w:p w14:paraId="6859B6A7"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（二）属于《政府采购法实施条例》第七十二条第一款规定情形的；</w:t>
      </w:r>
    </w:p>
    <w:p w14:paraId="3FE84EAC"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（三）供应</w:t>
      </w:r>
      <w:proofErr w:type="gramStart"/>
      <w:r>
        <w:rPr>
          <w:rFonts w:ascii="宋体" w:eastAsia="宋体" w:hAnsi="宋体" w:cs="宋体"/>
          <w:kern w:val="0"/>
          <w:sz w:val="24"/>
          <w:szCs w:val="24"/>
        </w:rPr>
        <w:t>商拒绝</w:t>
      </w:r>
      <w:proofErr w:type="gramEnd"/>
      <w:r>
        <w:rPr>
          <w:rFonts w:ascii="宋体" w:eastAsia="宋体" w:hAnsi="宋体" w:cs="宋体"/>
          <w:kern w:val="0"/>
          <w:sz w:val="24"/>
          <w:szCs w:val="24"/>
        </w:rPr>
        <w:t>履行主要合同义务的；</w:t>
      </w:r>
    </w:p>
    <w:p w14:paraId="6A959819"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（四）供应商捏造事实、提供虚假材料或者以非法手段取得证明材料进行投诉的；</w:t>
      </w:r>
    </w:p>
    <w:p w14:paraId="7CC1AA25"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（五）采购代理机构与供应商恶意串通操纵政府采购活动的。</w:t>
      </w:r>
    </w:p>
    <w:p w14:paraId="040D46F9"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第三十条（信用信息记录与归集）</w:t>
      </w:r>
    </w:p>
    <w:p w14:paraId="48748B00"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财政部门应当通过政府采购平台记录相关参与主体在政府采购活动中遵守法定义务和履行约定义务的情况，并按照本市公共信用信息目录的要求向市公共信用信息服务平台归集。</w:t>
      </w:r>
    </w:p>
    <w:p w14:paraId="11500A97"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第三十一条（信用信息查询与应用）</w:t>
      </w:r>
    </w:p>
    <w:p w14:paraId="4BCC3BD8"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highlight w:val="yellow"/>
        </w:rPr>
        <w:lastRenderedPageBreak/>
        <w:t>采购人委托采购代理机构开展政府采购活动的，应当查询其信用记录，优先选择信用记录良好的采购代理机构。</w:t>
      </w:r>
    </w:p>
    <w:p w14:paraId="709D3845"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highlight w:val="yellow"/>
        </w:rPr>
        <w:t>采购人或者采购代理机构应当在采购文件中明确信用信息的使用规</w:t>
      </w:r>
      <w:r>
        <w:rPr>
          <w:rFonts w:ascii="宋体" w:eastAsia="宋体" w:hAnsi="宋体" w:cs="宋体"/>
          <w:kern w:val="0"/>
          <w:sz w:val="24"/>
          <w:szCs w:val="24"/>
          <w:highlight w:val="yellow"/>
        </w:rPr>
        <w:t>则，在评标或者评审活动开始前查询相关供应商的信用信息。</w:t>
      </w:r>
    </w:p>
    <w:p w14:paraId="3E4C3CDB"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市财政部门在聘用评审专家时应当查询相关人员的信用记录，对具有行贿、受贿、欺诈等不良信用记录的人员不得聘为评审专家，已经聘用的应当及时解聘。</w:t>
      </w:r>
    </w:p>
    <w:p w14:paraId="6AF4CDE7"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第三十二条</w:t>
      </w:r>
      <w:r>
        <w:rPr>
          <w:rFonts w:ascii="宋体" w:eastAsia="宋体" w:hAnsi="宋体" w:cs="宋体"/>
          <w:kern w:val="0"/>
          <w:sz w:val="24"/>
          <w:szCs w:val="24"/>
        </w:rPr>
        <w:t>(</w:t>
      </w:r>
      <w:r>
        <w:rPr>
          <w:rFonts w:ascii="宋体" w:eastAsia="宋体" w:hAnsi="宋体" w:cs="宋体"/>
          <w:kern w:val="0"/>
          <w:sz w:val="24"/>
          <w:szCs w:val="24"/>
        </w:rPr>
        <w:t>失信惩戒</w:t>
      </w:r>
      <w:r>
        <w:rPr>
          <w:rFonts w:ascii="宋体" w:eastAsia="宋体" w:hAnsi="宋体" w:cs="宋体"/>
          <w:kern w:val="0"/>
          <w:sz w:val="24"/>
          <w:szCs w:val="24"/>
        </w:rPr>
        <w:t>)</w:t>
      </w:r>
    </w:p>
    <w:p w14:paraId="65695865"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供应商、采购代理机构存在严重失信行为的，财政部门应当依法禁止其在一定期限内参加政府采购活动。</w:t>
      </w:r>
    </w:p>
    <w:p w14:paraId="118557E3"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对列入失信被执行人、重大税收违法案件当事人名单、政府采购严重违法失信行为记录名单的供应商，采购人或者采购代理机构不得与其开展政府采购活动。</w:t>
      </w:r>
    </w:p>
    <w:p w14:paraId="736C9235"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第六章　监督管理</w:t>
      </w:r>
    </w:p>
    <w:p w14:paraId="777A0702"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第三十三条（政府采购管理规范）</w:t>
      </w:r>
    </w:p>
    <w:p w14:paraId="76636C8D"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highlight w:val="yellow"/>
        </w:rPr>
        <w:t>财政部门</w:t>
      </w:r>
      <w:r>
        <w:rPr>
          <w:rFonts w:ascii="宋体" w:eastAsia="宋体" w:hAnsi="宋体" w:cs="宋体"/>
          <w:kern w:val="0"/>
          <w:sz w:val="24"/>
          <w:szCs w:val="24"/>
          <w:highlight w:val="yellow"/>
        </w:rPr>
        <w:t>应当</w:t>
      </w:r>
      <w:r>
        <w:rPr>
          <w:rFonts w:ascii="宋体" w:eastAsia="宋体" w:hAnsi="宋体" w:cs="宋体"/>
          <w:kern w:val="0"/>
          <w:sz w:val="24"/>
          <w:szCs w:val="24"/>
        </w:rPr>
        <w:t>制定政府采购管理规范，明确采购人和采购代理机构在采购文件编制、采购程序执行、采购合同管理等方面的管理要求，</w:t>
      </w:r>
      <w:r>
        <w:rPr>
          <w:rFonts w:ascii="宋体" w:eastAsia="宋体" w:hAnsi="宋体" w:cs="宋体"/>
          <w:kern w:val="0"/>
          <w:sz w:val="24"/>
          <w:szCs w:val="24"/>
          <w:highlight w:val="yellow"/>
        </w:rPr>
        <w:t>并提供管理规范示范文本</w:t>
      </w:r>
      <w:r>
        <w:rPr>
          <w:rFonts w:ascii="宋体" w:eastAsia="宋体" w:hAnsi="宋体" w:cs="宋体"/>
          <w:kern w:val="0"/>
          <w:sz w:val="24"/>
          <w:szCs w:val="24"/>
        </w:rPr>
        <w:t>。</w:t>
      </w:r>
    </w:p>
    <w:p w14:paraId="543804AB"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第三十四条（监督检查）</w:t>
      </w:r>
    </w:p>
    <w:p w14:paraId="50EA83FF"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财政部门应当加强对政府采购活动及采购人、采购代理机构的监督检查，并根据需要，组织实施下列专项监督检查</w:t>
      </w:r>
      <w:r>
        <w:rPr>
          <w:rFonts w:ascii="宋体" w:eastAsia="宋体" w:hAnsi="宋体" w:cs="宋体"/>
          <w:kern w:val="0"/>
          <w:sz w:val="24"/>
          <w:szCs w:val="24"/>
        </w:rPr>
        <w:t>:</w:t>
      </w:r>
    </w:p>
    <w:p w14:paraId="533B4579"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（一）采购人建立政府采购内部管理制度的情况；</w:t>
      </w:r>
    </w:p>
    <w:p w14:paraId="5E5B2791"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（二）采购代理机构开展培训的情况；</w:t>
      </w:r>
    </w:p>
    <w:p w14:paraId="00749C6B"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（三）开展电子化政府采购的情况；</w:t>
      </w:r>
    </w:p>
    <w:p w14:paraId="5FD95FC4"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（四）开展政府采购活动时查询和使用信用信息的情况；</w:t>
      </w:r>
    </w:p>
    <w:p w14:paraId="31517862"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（五）采购结果公开的情况。</w:t>
      </w:r>
    </w:p>
    <w:p w14:paraId="64AAD307"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lastRenderedPageBreak/>
        <w:t>第三十五条（履约监督）</w:t>
      </w:r>
    </w:p>
    <w:p w14:paraId="197FE9BE"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财政部门应当对政府采购合同的签订、履行、验收等进行监督检查，督促合同当事人全面、适当履行合同义务。</w:t>
      </w:r>
    </w:p>
    <w:p w14:paraId="442DD0FE"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第三十六条（预警与约谈）</w:t>
      </w:r>
    </w:p>
    <w:p w14:paraId="4BDDDB7E"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财政部门在监督检查中发现政府采购活动存在问题或者管理疏漏的，可以发出风险预警或者整改通知，并跟踪检查。当事人未及时整改的，财政部门可以约谈有关单位主要负责人，要求其采取有效措施消除政府采购工作中的问题或者风险。</w:t>
      </w:r>
    </w:p>
    <w:p w14:paraId="21FB4F8A"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第三十七条（绩效评价）</w:t>
      </w:r>
    </w:p>
    <w:p w14:paraId="49C35451"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财政部门应当建立和完善政府采购项目绩效评价指标体系，加强对政府采购项目的绩效评价管理。</w:t>
      </w:r>
    </w:p>
    <w:p w14:paraId="6A219FBE"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highlight w:val="yellow"/>
        </w:rPr>
        <w:t>财政部门、采购人可以委托第三</w:t>
      </w:r>
      <w:proofErr w:type="gramStart"/>
      <w:r>
        <w:rPr>
          <w:rFonts w:ascii="宋体" w:eastAsia="宋体" w:hAnsi="宋体" w:cs="宋体"/>
          <w:kern w:val="0"/>
          <w:sz w:val="24"/>
          <w:szCs w:val="24"/>
          <w:highlight w:val="yellow"/>
        </w:rPr>
        <w:t>方专业</w:t>
      </w:r>
      <w:proofErr w:type="gramEnd"/>
      <w:r>
        <w:rPr>
          <w:rFonts w:ascii="宋体" w:eastAsia="宋体" w:hAnsi="宋体" w:cs="宋体"/>
          <w:kern w:val="0"/>
          <w:sz w:val="24"/>
          <w:szCs w:val="24"/>
          <w:highlight w:val="yellow"/>
        </w:rPr>
        <w:t>机构对政府采购项目实施绩效评价，评价结果应当依法予以公开。</w:t>
      </w:r>
    </w:p>
    <w:p w14:paraId="1A11ED09"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第三十八条（投诉处理机制）</w:t>
      </w:r>
    </w:p>
    <w:p w14:paraId="165069D2"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财政部门应当建立供应</w:t>
      </w:r>
      <w:proofErr w:type="gramStart"/>
      <w:r>
        <w:rPr>
          <w:rFonts w:ascii="宋体" w:eastAsia="宋体" w:hAnsi="宋体" w:cs="宋体"/>
          <w:kern w:val="0"/>
          <w:sz w:val="24"/>
          <w:szCs w:val="24"/>
        </w:rPr>
        <w:t>商投诉</w:t>
      </w:r>
      <w:proofErr w:type="gramEnd"/>
      <w:r>
        <w:rPr>
          <w:rFonts w:ascii="宋体" w:eastAsia="宋体" w:hAnsi="宋体" w:cs="宋体"/>
          <w:kern w:val="0"/>
          <w:sz w:val="24"/>
          <w:szCs w:val="24"/>
        </w:rPr>
        <w:t>处理机制，及时、有效地处理供应商的投诉，防范政府采购风险，依法维护政府采购相关当事人的合法权益。</w:t>
      </w:r>
    </w:p>
    <w:p w14:paraId="50C472B3"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第三十九条（审计部门监督）</w:t>
      </w:r>
    </w:p>
    <w:p w14:paraId="3E074E64"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审计部门对本市政府采购活动依法进行审计监督，对采购活动的真实性、合法性和资金使用效益提出审计意见。</w:t>
      </w:r>
    </w:p>
    <w:p w14:paraId="4E517EE2"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第四十条（特聘监督员）</w:t>
      </w:r>
    </w:p>
    <w:p w14:paraId="30EA485D"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财政部门可以聘请熟悉政府采购法律法规、有政府采购相关领域专业特长的人员作为本市政府采购特聘监督员，协助开展政府采购</w:t>
      </w:r>
      <w:r>
        <w:rPr>
          <w:rFonts w:ascii="宋体" w:eastAsia="宋体" w:hAnsi="宋体" w:cs="宋体"/>
          <w:kern w:val="0"/>
          <w:sz w:val="24"/>
          <w:szCs w:val="24"/>
        </w:rPr>
        <w:t>监督活动。</w:t>
      </w:r>
    </w:p>
    <w:p w14:paraId="4B6099E9"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第七章　法律责任</w:t>
      </w:r>
    </w:p>
    <w:p w14:paraId="0674A3DB"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第四十一条（采购人违反内部管理要求的法律责任）</w:t>
      </w:r>
    </w:p>
    <w:p w14:paraId="21E70AE0"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lastRenderedPageBreak/>
        <w:t>采购人违反本办法第六条规定，未按照资产配置状况确定政府采购项目，或者违反本办法第七条第一款规定</w:t>
      </w:r>
      <w:r>
        <w:rPr>
          <w:rFonts w:ascii="宋体" w:eastAsia="宋体" w:hAnsi="宋体" w:cs="宋体"/>
          <w:kern w:val="0"/>
          <w:sz w:val="24"/>
          <w:szCs w:val="24"/>
        </w:rPr>
        <w:t>,</w:t>
      </w:r>
      <w:r>
        <w:rPr>
          <w:rFonts w:ascii="宋体" w:eastAsia="宋体" w:hAnsi="宋体" w:cs="宋体"/>
          <w:kern w:val="0"/>
          <w:sz w:val="24"/>
          <w:szCs w:val="24"/>
        </w:rPr>
        <w:t>未建立政府采购内部管理制度的，由财政部门责令限期改正；情节严重的，给予警告，对直接负责的主管人员和其他直接责任人员，由其行政主管部门或者有关机关依法给予处分，并予以通报。</w:t>
      </w:r>
    </w:p>
    <w:p w14:paraId="48F41F05"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第四十二条（违反规定开展政府采购的法律责任）</w:t>
      </w:r>
    </w:p>
    <w:p w14:paraId="2B38C14D"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采购人、采购代理机构有下列情形之一的，</w:t>
      </w:r>
      <w:r>
        <w:rPr>
          <w:rFonts w:ascii="宋体" w:eastAsia="宋体" w:hAnsi="宋体" w:cs="宋体"/>
          <w:kern w:val="0"/>
          <w:sz w:val="24"/>
          <w:szCs w:val="24"/>
          <w:highlight w:val="yellow"/>
        </w:rPr>
        <w:t>由财政部门责令限期改正，给予警告；情节严重的，可以并处</w:t>
      </w:r>
      <w:r>
        <w:rPr>
          <w:rFonts w:ascii="宋体" w:eastAsia="宋体" w:hAnsi="宋体" w:cs="宋体"/>
          <w:kern w:val="0"/>
          <w:sz w:val="24"/>
          <w:szCs w:val="24"/>
          <w:highlight w:val="yellow"/>
        </w:rPr>
        <w:t>1</w:t>
      </w:r>
      <w:r>
        <w:rPr>
          <w:rFonts w:ascii="宋体" w:eastAsia="宋体" w:hAnsi="宋体" w:cs="宋体"/>
          <w:kern w:val="0"/>
          <w:sz w:val="24"/>
          <w:szCs w:val="24"/>
          <w:highlight w:val="yellow"/>
        </w:rPr>
        <w:t>万元以上</w:t>
      </w:r>
      <w:r>
        <w:rPr>
          <w:rFonts w:ascii="宋体" w:eastAsia="宋体" w:hAnsi="宋体" w:cs="宋体"/>
          <w:kern w:val="0"/>
          <w:sz w:val="24"/>
          <w:szCs w:val="24"/>
          <w:highlight w:val="yellow"/>
        </w:rPr>
        <w:t>5</w:t>
      </w:r>
      <w:r>
        <w:rPr>
          <w:rFonts w:ascii="宋体" w:eastAsia="宋体" w:hAnsi="宋体" w:cs="宋体"/>
          <w:kern w:val="0"/>
          <w:sz w:val="24"/>
          <w:szCs w:val="24"/>
          <w:highlight w:val="yellow"/>
        </w:rPr>
        <w:t>万元以下的罚款。</w:t>
      </w:r>
      <w:r>
        <w:rPr>
          <w:rFonts w:ascii="宋体" w:eastAsia="宋体" w:hAnsi="宋体" w:cs="宋体"/>
          <w:kern w:val="0"/>
          <w:sz w:val="24"/>
          <w:szCs w:val="24"/>
        </w:rPr>
        <w:t>对直接负责的主管人员和其他直接责任人员，由其行政主管部门或者有关机关依法给予处分，并予以通报：</w:t>
      </w:r>
    </w:p>
    <w:p w14:paraId="7E67C2D6"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highlight w:val="yellow"/>
        </w:rPr>
        <w:t>（一）违反本办法第十七条第二款规定，未对评审活动进行全程录音录像，或者录音录像资料未随采购项目文件一并归档的；</w:t>
      </w:r>
    </w:p>
    <w:p w14:paraId="5C438FB2"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（二）违反本办法第十八条规定，在公开中标或者成交结果时，未公布评标委员会、竞争性谈判小组或者询价小组推荐理由的；</w:t>
      </w:r>
    </w:p>
    <w:p w14:paraId="4D13B4F2"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（三）违反本办法第二十一条第三款规定，未将协商情况记录与采购项目文件一并归档的；</w:t>
      </w:r>
    </w:p>
    <w:p w14:paraId="10B95733"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（四）违反本办法第二十四条第一款规定，未通过政府采购平台实施采购的；</w:t>
      </w:r>
    </w:p>
    <w:p w14:paraId="65DA2328"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（五）违反本办法第三十二条第二款规定，</w:t>
      </w:r>
      <w:r>
        <w:rPr>
          <w:rFonts w:ascii="宋体" w:eastAsia="宋体" w:hAnsi="宋体" w:cs="宋体"/>
          <w:kern w:val="0"/>
          <w:sz w:val="24"/>
          <w:szCs w:val="24"/>
        </w:rPr>
        <w:t>与列入失信被执行人、重大税收违法案件当事人名单、政府采购严重违法失信行为记录名单的供应商开展政府采购活动的。</w:t>
      </w:r>
    </w:p>
    <w:p w14:paraId="02E8A043"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第四十三条（监管部门的法律责任）</w:t>
      </w:r>
    </w:p>
    <w:p w14:paraId="41C2ABA2"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政府采购监督管理部门的工作人员未按照本办法规定履行监督检查职责，造成不良影响的，由任免机关或者监察机关对直接负责的主管人员和其他直接责任人员给予警告、记过或者记大过处分。</w:t>
      </w:r>
    </w:p>
    <w:p w14:paraId="5E26BE24"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第八章　附则</w:t>
      </w:r>
    </w:p>
    <w:p w14:paraId="22C7E3A1"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第四十四条（管理细则）</w:t>
      </w:r>
    </w:p>
    <w:p w14:paraId="1A51BDE7"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t>市财政部门应当会同有关部门，按照本办法制定政府采购具体业务活动的管理细则。</w:t>
      </w:r>
    </w:p>
    <w:p w14:paraId="418AB245" w14:textId="77777777" w:rsidR="004C7C66" w:rsidRDefault="00801D7A">
      <w:pPr>
        <w:widowControl/>
        <w:spacing w:before="151" w:after="432"/>
        <w:jc w:val="left"/>
        <w:rPr>
          <w:rFonts w:ascii="宋体" w:eastAsia="宋体" w:hAnsi="宋体" w:cs="宋体"/>
          <w:kern w:val="0"/>
          <w:sz w:val="24"/>
          <w:szCs w:val="24"/>
        </w:rPr>
      </w:pPr>
      <w:r>
        <w:rPr>
          <w:rFonts w:ascii="宋体" w:eastAsia="宋体" w:hAnsi="宋体" w:cs="宋体"/>
          <w:kern w:val="0"/>
          <w:sz w:val="24"/>
          <w:szCs w:val="24"/>
        </w:rPr>
        <w:lastRenderedPageBreak/>
        <w:t>第四十五条（施行日期）</w:t>
      </w:r>
    </w:p>
    <w:p w14:paraId="6720CB1E" w14:textId="77777777" w:rsidR="004C7C66" w:rsidRDefault="00801D7A">
      <w:pPr>
        <w:widowControl/>
        <w:jc w:val="left"/>
        <w:rPr>
          <w:rFonts w:ascii="宋体" w:eastAsia="宋体" w:hAnsi="宋体" w:cs="宋体"/>
          <w:kern w:val="0"/>
          <w:sz w:val="24"/>
          <w:szCs w:val="24"/>
        </w:rPr>
      </w:pPr>
      <w:r>
        <w:rPr>
          <w:rFonts w:ascii="宋体" w:eastAsia="宋体" w:hAnsi="宋体" w:cs="宋体"/>
          <w:kern w:val="0"/>
          <w:sz w:val="24"/>
          <w:szCs w:val="24"/>
        </w:rPr>
        <w:t>本办法自</w:t>
      </w:r>
      <w:r>
        <w:rPr>
          <w:rFonts w:ascii="宋体" w:eastAsia="宋体" w:hAnsi="宋体" w:cs="宋体"/>
          <w:kern w:val="0"/>
          <w:sz w:val="24"/>
          <w:szCs w:val="24"/>
        </w:rPr>
        <w:t>2018</w:t>
      </w:r>
      <w:r>
        <w:rPr>
          <w:rFonts w:ascii="宋体" w:eastAsia="宋体" w:hAnsi="宋体" w:cs="宋体"/>
          <w:kern w:val="0"/>
          <w:sz w:val="24"/>
          <w:szCs w:val="24"/>
        </w:rPr>
        <w:t>年</w:t>
      </w:r>
      <w:r>
        <w:rPr>
          <w:rFonts w:ascii="宋体" w:eastAsia="宋体" w:hAnsi="宋体" w:cs="宋体"/>
          <w:kern w:val="0"/>
          <w:sz w:val="24"/>
          <w:szCs w:val="24"/>
        </w:rPr>
        <w:t>3</w:t>
      </w:r>
      <w:r>
        <w:rPr>
          <w:rFonts w:ascii="宋体" w:eastAsia="宋体" w:hAnsi="宋体" w:cs="宋体"/>
          <w:kern w:val="0"/>
          <w:sz w:val="24"/>
          <w:szCs w:val="24"/>
        </w:rPr>
        <w:t>月</w:t>
      </w:r>
      <w:r>
        <w:rPr>
          <w:rFonts w:ascii="宋体" w:eastAsia="宋体" w:hAnsi="宋体" w:cs="宋体"/>
          <w:kern w:val="0"/>
          <w:sz w:val="24"/>
          <w:szCs w:val="24"/>
        </w:rPr>
        <w:t>1</w:t>
      </w:r>
      <w:r>
        <w:rPr>
          <w:rFonts w:ascii="宋体" w:eastAsia="宋体" w:hAnsi="宋体" w:cs="宋体"/>
          <w:kern w:val="0"/>
          <w:sz w:val="24"/>
          <w:szCs w:val="24"/>
        </w:rPr>
        <w:t>日起施行。</w:t>
      </w:r>
      <w:r>
        <w:rPr>
          <w:rFonts w:ascii="宋体" w:eastAsia="宋体" w:hAnsi="宋体" w:cs="宋体"/>
          <w:kern w:val="0"/>
          <w:sz w:val="24"/>
          <w:szCs w:val="24"/>
        </w:rPr>
        <w:t>1998</w:t>
      </w:r>
      <w:r>
        <w:rPr>
          <w:rFonts w:ascii="宋体" w:eastAsia="宋体" w:hAnsi="宋体" w:cs="宋体"/>
          <w:kern w:val="0"/>
          <w:sz w:val="24"/>
          <w:szCs w:val="24"/>
        </w:rPr>
        <w:t>年</w:t>
      </w:r>
      <w:r>
        <w:rPr>
          <w:rFonts w:ascii="宋体" w:eastAsia="宋体" w:hAnsi="宋体" w:cs="宋体"/>
          <w:kern w:val="0"/>
          <w:sz w:val="24"/>
          <w:szCs w:val="24"/>
        </w:rPr>
        <w:t>12</w:t>
      </w:r>
      <w:r>
        <w:rPr>
          <w:rFonts w:ascii="宋体" w:eastAsia="宋体" w:hAnsi="宋体" w:cs="宋体"/>
          <w:kern w:val="0"/>
          <w:sz w:val="24"/>
          <w:szCs w:val="24"/>
        </w:rPr>
        <w:t>月</w:t>
      </w:r>
      <w:r>
        <w:rPr>
          <w:rFonts w:ascii="宋体" w:eastAsia="宋体" w:hAnsi="宋体" w:cs="宋体"/>
          <w:kern w:val="0"/>
          <w:sz w:val="24"/>
          <w:szCs w:val="24"/>
        </w:rPr>
        <w:t>24</w:t>
      </w:r>
      <w:r>
        <w:rPr>
          <w:rFonts w:ascii="宋体" w:eastAsia="宋体" w:hAnsi="宋体" w:cs="宋体"/>
          <w:kern w:val="0"/>
          <w:sz w:val="24"/>
          <w:szCs w:val="24"/>
        </w:rPr>
        <w:t>日上海市人民政府发布的《上海市政府采购管理办法》同时废止。</w:t>
      </w:r>
    </w:p>
    <w:bookmarkEnd w:id="0"/>
    <w:p w14:paraId="5086788B" w14:textId="77777777" w:rsidR="004C7C66" w:rsidRDefault="004C7C66"/>
    <w:sectPr w:rsidR="004C7C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064B96" w14:textId="77777777" w:rsidR="00801D7A" w:rsidRDefault="00801D7A" w:rsidP="00287EA4">
      <w:r>
        <w:separator/>
      </w:r>
    </w:p>
  </w:endnote>
  <w:endnote w:type="continuationSeparator" w:id="0">
    <w:p w14:paraId="03F5DBB1" w14:textId="77777777" w:rsidR="00801D7A" w:rsidRDefault="00801D7A" w:rsidP="00287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33BB3E" w14:textId="77777777" w:rsidR="00801D7A" w:rsidRDefault="00801D7A" w:rsidP="00287EA4">
      <w:r>
        <w:separator/>
      </w:r>
    </w:p>
  </w:footnote>
  <w:footnote w:type="continuationSeparator" w:id="0">
    <w:p w14:paraId="015C8B53" w14:textId="77777777" w:rsidR="00801D7A" w:rsidRDefault="00801D7A" w:rsidP="00287E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D0F3B"/>
    <w:rsid w:val="001B4DF3"/>
    <w:rsid w:val="00287EA4"/>
    <w:rsid w:val="003940CF"/>
    <w:rsid w:val="003D0F3B"/>
    <w:rsid w:val="004C7C66"/>
    <w:rsid w:val="00543DE3"/>
    <w:rsid w:val="0056022F"/>
    <w:rsid w:val="00624E25"/>
    <w:rsid w:val="00801D7A"/>
    <w:rsid w:val="00B035F2"/>
    <w:rsid w:val="00C76159"/>
    <w:rsid w:val="00D23BC1"/>
    <w:rsid w:val="2D1A0E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link w:val="1Char"/>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Pr>
      <w:b/>
      <w:bCs/>
    </w:rPr>
  </w:style>
  <w:style w:type="character" w:customStyle="1" w:styleId="1Char">
    <w:name w:val="标题 1 Char"/>
    <w:basedOn w:val="a0"/>
    <w:link w:val="1"/>
    <w:uiPriority w:val="9"/>
    <w:rPr>
      <w:rFonts w:ascii="宋体" w:eastAsia="宋体" w:hAnsi="宋体" w:cs="宋体"/>
      <w:b/>
      <w:bCs/>
      <w:kern w:val="36"/>
      <w:sz w:val="48"/>
      <w:szCs w:val="48"/>
    </w:rPr>
  </w:style>
  <w:style w:type="character" w:customStyle="1" w:styleId="time">
    <w:name w:val="time"/>
    <w:basedOn w:val="a0"/>
  </w:style>
  <w:style w:type="character" w:customStyle="1" w:styleId="backword">
    <w:name w:val="backword"/>
    <w:basedOn w:val="a0"/>
    <w:qFormat/>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12</Pages>
  <Words>1001</Words>
  <Characters>5710</Characters>
  <Application>Microsoft Office Word</Application>
  <DocSecurity>0</DocSecurity>
  <Lines>47</Lines>
  <Paragraphs>13</Paragraphs>
  <ScaleCrop>false</ScaleCrop>
  <Company>Sky123.Org</Company>
  <LinksUpToDate>false</LinksUpToDate>
  <CharactersWithSpaces>6698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zyj</cp:lastModifiedBy>
  <cp:revision>5</cp:revision>
  <dcterms:created xsi:type="dcterms:W3CDTF">2018-02-23T07:58:00Z</dcterms:created>
  <dcterms:modified xsi:type="dcterms:W3CDTF">2026-03-29T07:20:00Z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eyJoZGlkIjoiNWJhOTgwZjFjOWJkNWQ5ZDM2MGMzMTgwMTAzM2I0ZTIiLCJ1c2VySWQiOiIzMzExNDY5MTgifQ==</vt:lpwstr>
  </property>
  <property fmtid="{D5CDD505-2E9C-101B-9397-08002B2CF9AE}" pid="3" name="KSOProductBuildVer">
    <vt:lpwstr>2052-12.1.0.23125</vt:lpwstr>
  </property>
  <property fmtid="{D5CDD505-2E9C-101B-9397-08002B2CF9AE}" pid="4" name="ICV">
    <vt:lpwstr>FAD80D650993433EAAD235830D09C5F5_12</vt:lpwstr>
  </property>
</Properties>
</file>